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93EBE" w14:textId="77777777" w:rsidR="00811097" w:rsidRPr="00811097" w:rsidRDefault="00811097" w:rsidP="00811097">
      <w:pPr>
        <w:pStyle w:val="CMT"/>
        <w:rPr>
          <w:rFonts w:ascii="Arial" w:hAnsi="Arial" w:cs="Arial"/>
          <w:sz w:val="24"/>
          <w:szCs w:val="24"/>
        </w:rPr>
      </w:pPr>
      <w:r w:rsidRPr="00811097">
        <w:rPr>
          <w:rFonts w:ascii="Arial" w:hAnsi="Arial" w:cs="Arial"/>
          <w:sz w:val="24"/>
          <w:szCs w:val="24"/>
        </w:rPr>
        <w:t>Copyright 2012 by The American Institute of Architects (AIA)</w:t>
      </w:r>
    </w:p>
    <w:p w14:paraId="2388D57E" w14:textId="77777777" w:rsidR="00811097" w:rsidRPr="00811097" w:rsidRDefault="00811097" w:rsidP="00811097">
      <w:pPr>
        <w:pStyle w:val="CMT"/>
        <w:rPr>
          <w:rFonts w:ascii="Arial" w:hAnsi="Arial" w:cs="Arial"/>
          <w:sz w:val="24"/>
          <w:szCs w:val="24"/>
        </w:rPr>
      </w:pPr>
      <w:r w:rsidRPr="00811097">
        <w:rPr>
          <w:rFonts w:ascii="Arial" w:hAnsi="Arial" w:cs="Arial"/>
          <w:sz w:val="24"/>
          <w:szCs w:val="24"/>
        </w:rPr>
        <w:t>Exclusively published and distributed by Architectural Computer Services, Inc. (ARCOM) for the AIA</w:t>
      </w:r>
    </w:p>
    <w:p w14:paraId="25967181" w14:textId="77777777" w:rsidR="00811097" w:rsidRDefault="00811097" w:rsidP="00811097">
      <w:pPr>
        <w:pStyle w:val="SCT"/>
        <w:rPr>
          <w:rFonts w:ascii="Arial" w:hAnsi="Arial" w:cs="Arial"/>
          <w:sz w:val="18"/>
          <w:szCs w:val="18"/>
        </w:rPr>
      </w:pPr>
      <w:r w:rsidRPr="00811097">
        <w:rPr>
          <w:rFonts w:ascii="Arial" w:hAnsi="Arial" w:cs="Arial"/>
          <w:sz w:val="24"/>
          <w:szCs w:val="24"/>
        </w:rPr>
        <w:t xml:space="preserve">SECTION </w:t>
      </w:r>
      <w:r w:rsidRPr="00811097">
        <w:rPr>
          <w:rStyle w:val="NUM"/>
          <w:rFonts w:ascii="Arial" w:hAnsi="Arial" w:cs="Arial"/>
          <w:sz w:val="24"/>
          <w:szCs w:val="24"/>
        </w:rPr>
        <w:t>078100</w:t>
      </w:r>
    </w:p>
    <w:p w14:paraId="53730DC7" w14:textId="62C836FB" w:rsidR="00811097" w:rsidRPr="00811097" w:rsidRDefault="00811097" w:rsidP="00811097">
      <w:pPr>
        <w:pStyle w:val="SCT"/>
        <w:spacing w:before="0"/>
        <w:rPr>
          <w:rFonts w:ascii="Arial" w:hAnsi="Arial" w:cs="Arial"/>
          <w:b/>
          <w:sz w:val="40"/>
          <w:szCs w:val="40"/>
        </w:rPr>
      </w:pPr>
      <w:r w:rsidRPr="00811097">
        <w:rPr>
          <w:rStyle w:val="NAM"/>
          <w:rFonts w:ascii="Arial" w:hAnsi="Arial" w:cs="Arial"/>
          <w:b/>
          <w:sz w:val="40"/>
          <w:szCs w:val="40"/>
        </w:rPr>
        <w:t>Applied fireproofing</w:t>
      </w:r>
    </w:p>
    <w:p w14:paraId="7FE45E4F" w14:textId="77777777" w:rsidR="00811097" w:rsidRPr="00811097" w:rsidRDefault="00811097" w:rsidP="00811097">
      <w:pPr>
        <w:pStyle w:val="CMT"/>
        <w:spacing w:before="0"/>
        <w:rPr>
          <w:rFonts w:ascii="Arial" w:hAnsi="Arial" w:cs="Arial"/>
          <w:sz w:val="18"/>
          <w:szCs w:val="18"/>
        </w:rPr>
      </w:pPr>
      <w:r w:rsidRPr="00811097">
        <w:rPr>
          <w:rFonts w:ascii="Arial" w:hAnsi="Arial" w:cs="Arial"/>
          <w:sz w:val="18"/>
          <w:szCs w:val="18"/>
        </w:rPr>
        <w:t>Revise this Section by deleting and inserting text to meet Project-specific requirements.</w:t>
      </w:r>
    </w:p>
    <w:p w14:paraId="770306CA"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This Section uses the term "Architect."  Change this term to match that used to identify the design professional as defined in the General and Supplementary Conditions.</w:t>
      </w:r>
    </w:p>
    <w:p w14:paraId="4A286A98"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Verify that Section titles referenced in this Section are correct for this Project's Specifications; Section titles may have changed.</w:t>
      </w:r>
    </w:p>
    <w:p w14:paraId="0B8E22C3" w14:textId="77777777" w:rsidR="00811097" w:rsidRPr="00811097" w:rsidRDefault="00811097" w:rsidP="00811097">
      <w:pPr>
        <w:pStyle w:val="PRT"/>
        <w:rPr>
          <w:rFonts w:ascii="Arial" w:hAnsi="Arial" w:cs="Arial"/>
          <w:sz w:val="18"/>
          <w:szCs w:val="18"/>
        </w:rPr>
      </w:pPr>
      <w:r w:rsidRPr="00811097">
        <w:rPr>
          <w:rFonts w:ascii="Arial" w:hAnsi="Arial" w:cs="Arial"/>
          <w:sz w:val="18"/>
          <w:szCs w:val="18"/>
        </w:rPr>
        <w:t>GENERAL</w:t>
      </w:r>
    </w:p>
    <w:p w14:paraId="66D848A3" w14:textId="77777777" w:rsidR="00811097" w:rsidRPr="00811097" w:rsidRDefault="00811097" w:rsidP="00811097">
      <w:pPr>
        <w:pStyle w:val="ART"/>
        <w:spacing w:before="80"/>
        <w:ind w:left="720" w:hanging="446"/>
        <w:rPr>
          <w:rFonts w:ascii="Arial" w:hAnsi="Arial" w:cs="Arial"/>
          <w:sz w:val="18"/>
          <w:szCs w:val="18"/>
        </w:rPr>
      </w:pPr>
      <w:r w:rsidRPr="00811097">
        <w:rPr>
          <w:rFonts w:ascii="Arial" w:hAnsi="Arial" w:cs="Arial"/>
          <w:sz w:val="18"/>
          <w:szCs w:val="18"/>
        </w:rPr>
        <w:t>RELATED DOCUMENTS</w:t>
      </w:r>
    </w:p>
    <w:p w14:paraId="12677F17" w14:textId="77777777" w:rsidR="00811097" w:rsidRPr="00811097" w:rsidRDefault="00811097" w:rsidP="00811097">
      <w:pPr>
        <w:pStyle w:val="CMT"/>
        <w:tabs>
          <w:tab w:val="left" w:pos="630"/>
        </w:tabs>
        <w:rPr>
          <w:rFonts w:ascii="Arial" w:hAnsi="Arial" w:cs="Arial"/>
          <w:sz w:val="18"/>
          <w:szCs w:val="18"/>
        </w:rPr>
      </w:pPr>
      <w:r w:rsidRPr="00811097">
        <w:rPr>
          <w:rFonts w:ascii="Arial" w:hAnsi="Arial" w:cs="Arial"/>
          <w:sz w:val="18"/>
          <w:szCs w:val="18"/>
        </w:rPr>
        <w:t>Retain or delete this article in all Sections of Project Manual.</w:t>
      </w:r>
    </w:p>
    <w:p w14:paraId="27836215" w14:textId="77777777" w:rsidR="00811097" w:rsidRDefault="00811097" w:rsidP="00811097">
      <w:pPr>
        <w:pStyle w:val="PR1"/>
        <w:tabs>
          <w:tab w:val="clear" w:pos="864"/>
          <w:tab w:val="left" w:pos="1080"/>
        </w:tabs>
        <w:spacing w:before="40"/>
        <w:ind w:left="1080" w:hanging="360"/>
        <w:rPr>
          <w:rFonts w:ascii="Arial" w:hAnsi="Arial" w:cs="Arial"/>
          <w:sz w:val="18"/>
          <w:szCs w:val="18"/>
        </w:rPr>
      </w:pPr>
      <w:r w:rsidRPr="00811097">
        <w:rPr>
          <w:rFonts w:ascii="Arial" w:hAnsi="Arial" w:cs="Arial"/>
          <w:sz w:val="18"/>
          <w:szCs w:val="18"/>
        </w:rPr>
        <w:t>Drawings and general provisions of the Contract, including General and Supplementary Conditions and Division 01 Specification Sections, apply to this Section.</w:t>
      </w:r>
    </w:p>
    <w:p w14:paraId="50F47708" w14:textId="77777777" w:rsidR="00811097" w:rsidRPr="00811097" w:rsidRDefault="00811097" w:rsidP="00811097">
      <w:pPr>
        <w:pStyle w:val="PR1"/>
        <w:numPr>
          <w:ilvl w:val="0"/>
          <w:numId w:val="0"/>
        </w:numPr>
        <w:tabs>
          <w:tab w:val="clear" w:pos="864"/>
          <w:tab w:val="left" w:pos="1080"/>
        </w:tabs>
        <w:spacing w:before="40"/>
        <w:ind w:left="684"/>
        <w:rPr>
          <w:rFonts w:ascii="Arial" w:hAnsi="Arial" w:cs="Arial"/>
          <w:sz w:val="18"/>
          <w:szCs w:val="18"/>
        </w:rPr>
      </w:pPr>
    </w:p>
    <w:p w14:paraId="76569977" w14:textId="77777777" w:rsidR="00811097" w:rsidRPr="00811097" w:rsidRDefault="00811097" w:rsidP="00811097">
      <w:pPr>
        <w:pStyle w:val="ART"/>
        <w:spacing w:before="0"/>
        <w:ind w:left="720" w:hanging="446"/>
        <w:rPr>
          <w:rFonts w:ascii="Arial" w:hAnsi="Arial" w:cs="Arial"/>
          <w:sz w:val="18"/>
          <w:szCs w:val="18"/>
        </w:rPr>
      </w:pPr>
      <w:r w:rsidRPr="00811097">
        <w:rPr>
          <w:rFonts w:ascii="Arial" w:hAnsi="Arial" w:cs="Arial"/>
          <w:sz w:val="18"/>
          <w:szCs w:val="18"/>
        </w:rPr>
        <w:t>SUMMARY</w:t>
      </w:r>
    </w:p>
    <w:p w14:paraId="734A6243" w14:textId="77777777" w:rsidR="00811097" w:rsidRPr="00811097" w:rsidRDefault="00811097" w:rsidP="00811097">
      <w:pPr>
        <w:pStyle w:val="PR1"/>
        <w:tabs>
          <w:tab w:val="clear" w:pos="864"/>
          <w:tab w:val="left" w:pos="1080"/>
        </w:tabs>
        <w:spacing w:before="40"/>
        <w:ind w:left="1080" w:hanging="360"/>
        <w:rPr>
          <w:rFonts w:ascii="Arial" w:hAnsi="Arial" w:cs="Arial"/>
          <w:sz w:val="18"/>
          <w:szCs w:val="18"/>
        </w:rPr>
      </w:pPr>
      <w:r w:rsidRPr="00811097">
        <w:rPr>
          <w:rFonts w:ascii="Arial" w:hAnsi="Arial" w:cs="Arial"/>
          <w:sz w:val="18"/>
          <w:szCs w:val="18"/>
        </w:rPr>
        <w:t>Section includes sprayed fire-resistive materials (SFRM).</w:t>
      </w:r>
    </w:p>
    <w:p w14:paraId="07A8A43F" w14:textId="77777777" w:rsidR="00811097" w:rsidRPr="00811097" w:rsidRDefault="00811097" w:rsidP="00811097">
      <w:pPr>
        <w:pStyle w:val="PR1"/>
        <w:tabs>
          <w:tab w:val="clear" w:pos="864"/>
          <w:tab w:val="left" w:pos="1080"/>
        </w:tabs>
        <w:spacing w:before="60"/>
        <w:ind w:left="1080" w:hanging="360"/>
        <w:rPr>
          <w:rFonts w:ascii="Arial" w:hAnsi="Arial" w:cs="Arial"/>
          <w:sz w:val="18"/>
          <w:szCs w:val="18"/>
        </w:rPr>
      </w:pPr>
      <w:r w:rsidRPr="00811097">
        <w:rPr>
          <w:rFonts w:ascii="Arial" w:hAnsi="Arial" w:cs="Arial"/>
          <w:sz w:val="18"/>
          <w:szCs w:val="18"/>
        </w:rPr>
        <w:t>Related Requirements:</w:t>
      </w:r>
    </w:p>
    <w:p w14:paraId="6BB1BAC2"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Retain subparagraphs below to cross-reference requirements Contractor might expect to find in this Section but are specified in other Sections.</w:t>
      </w:r>
    </w:p>
    <w:p w14:paraId="1C569552" w14:textId="77777777" w:rsidR="00811097" w:rsidRPr="00811097" w:rsidRDefault="00811097" w:rsidP="00811097">
      <w:pPr>
        <w:pStyle w:val="PR2"/>
        <w:tabs>
          <w:tab w:val="clear" w:pos="1440"/>
          <w:tab w:val="left" w:pos="1800"/>
        </w:tabs>
        <w:spacing w:before="40"/>
        <w:ind w:left="1800" w:hanging="450"/>
        <w:rPr>
          <w:rFonts w:ascii="Arial" w:hAnsi="Arial" w:cs="Arial"/>
          <w:sz w:val="18"/>
          <w:szCs w:val="18"/>
        </w:rPr>
      </w:pPr>
      <w:r w:rsidRPr="00811097">
        <w:rPr>
          <w:rFonts w:ascii="Arial" w:hAnsi="Arial" w:cs="Arial"/>
          <w:sz w:val="18"/>
          <w:szCs w:val="18"/>
        </w:rPr>
        <w:t>Section 078123 "Intumescent Fireproofing" for mastic and intumescent fire-resistive coatings.</w:t>
      </w:r>
    </w:p>
    <w:p w14:paraId="40AB338B" w14:textId="77777777" w:rsidR="00811097" w:rsidRDefault="00811097" w:rsidP="00811097">
      <w:pPr>
        <w:pStyle w:val="PR2"/>
        <w:tabs>
          <w:tab w:val="clear" w:pos="1440"/>
          <w:tab w:val="left" w:pos="1800"/>
        </w:tabs>
        <w:ind w:left="1800" w:hanging="450"/>
        <w:rPr>
          <w:rFonts w:ascii="Arial" w:hAnsi="Arial" w:cs="Arial"/>
          <w:sz w:val="18"/>
          <w:szCs w:val="18"/>
        </w:rPr>
      </w:pPr>
      <w:r w:rsidRPr="00811097">
        <w:rPr>
          <w:rFonts w:ascii="Arial" w:hAnsi="Arial" w:cs="Arial"/>
          <w:sz w:val="18"/>
          <w:szCs w:val="18"/>
        </w:rPr>
        <w:t>Section 099646 "Intumescent Painting" for intumescent paints that are fire retarding but not fire resistive.</w:t>
      </w:r>
    </w:p>
    <w:p w14:paraId="2EE35566" w14:textId="77777777" w:rsidR="00811097" w:rsidRPr="00811097" w:rsidRDefault="00811097" w:rsidP="00811097">
      <w:pPr>
        <w:pStyle w:val="PR2"/>
        <w:numPr>
          <w:ilvl w:val="0"/>
          <w:numId w:val="0"/>
        </w:numPr>
        <w:tabs>
          <w:tab w:val="clear" w:pos="1440"/>
          <w:tab w:val="left" w:pos="1800"/>
        </w:tabs>
        <w:ind w:left="1350"/>
        <w:rPr>
          <w:rFonts w:ascii="Arial" w:hAnsi="Arial" w:cs="Arial"/>
          <w:sz w:val="18"/>
          <w:szCs w:val="18"/>
        </w:rPr>
      </w:pPr>
    </w:p>
    <w:p w14:paraId="02E543A7" w14:textId="77777777" w:rsidR="00811097" w:rsidRPr="00811097" w:rsidRDefault="00811097" w:rsidP="00811097">
      <w:pPr>
        <w:pStyle w:val="ART"/>
        <w:tabs>
          <w:tab w:val="clear" w:pos="1134"/>
          <w:tab w:val="left" w:pos="720"/>
        </w:tabs>
        <w:spacing w:before="0"/>
        <w:ind w:left="1138"/>
        <w:rPr>
          <w:rFonts w:ascii="Arial" w:hAnsi="Arial" w:cs="Arial"/>
          <w:sz w:val="18"/>
          <w:szCs w:val="18"/>
        </w:rPr>
      </w:pPr>
      <w:r w:rsidRPr="00811097">
        <w:rPr>
          <w:rFonts w:ascii="Arial" w:hAnsi="Arial" w:cs="Arial"/>
          <w:sz w:val="18"/>
          <w:szCs w:val="18"/>
        </w:rPr>
        <w:t>PREINSTALLATION MEETINGS</w:t>
      </w:r>
    </w:p>
    <w:p w14:paraId="3060FD37"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Retain "</w:t>
      </w:r>
      <w:proofErr w:type="spellStart"/>
      <w:r w:rsidRPr="00811097">
        <w:rPr>
          <w:rFonts w:ascii="Arial" w:hAnsi="Arial" w:cs="Arial"/>
          <w:sz w:val="18"/>
          <w:szCs w:val="18"/>
        </w:rPr>
        <w:t>Preinstallation</w:t>
      </w:r>
      <w:proofErr w:type="spellEnd"/>
      <w:r w:rsidRPr="00811097">
        <w:rPr>
          <w:rFonts w:ascii="Arial" w:hAnsi="Arial" w:cs="Arial"/>
          <w:sz w:val="18"/>
          <w:szCs w:val="18"/>
        </w:rPr>
        <w:t xml:space="preserve"> Conference" Paragraph below if Work of this Section is extensive or complex enough to justify a conference.</w:t>
      </w:r>
    </w:p>
    <w:p w14:paraId="13DEEC85" w14:textId="77777777" w:rsidR="00811097" w:rsidRPr="00811097" w:rsidRDefault="00811097" w:rsidP="00811097">
      <w:pPr>
        <w:pStyle w:val="PR1"/>
        <w:tabs>
          <w:tab w:val="clear" w:pos="864"/>
          <w:tab w:val="left" w:pos="1080"/>
        </w:tabs>
        <w:spacing w:before="40"/>
        <w:ind w:left="1080" w:hanging="360"/>
        <w:rPr>
          <w:rFonts w:ascii="Arial" w:hAnsi="Arial" w:cs="Arial"/>
          <w:sz w:val="18"/>
          <w:szCs w:val="18"/>
        </w:rPr>
      </w:pPr>
      <w:proofErr w:type="spellStart"/>
      <w:r w:rsidRPr="00811097">
        <w:rPr>
          <w:rFonts w:ascii="Arial" w:hAnsi="Arial" w:cs="Arial"/>
          <w:sz w:val="18"/>
          <w:szCs w:val="18"/>
        </w:rPr>
        <w:t>Preinstallation</w:t>
      </w:r>
      <w:proofErr w:type="spellEnd"/>
      <w:r w:rsidRPr="00811097">
        <w:rPr>
          <w:rFonts w:ascii="Arial" w:hAnsi="Arial" w:cs="Arial"/>
          <w:sz w:val="18"/>
          <w:szCs w:val="18"/>
        </w:rPr>
        <w:t xml:space="preserve"> Conference:  Conduct conference at [</w:t>
      </w:r>
      <w:r w:rsidRPr="00E55FD5">
        <w:rPr>
          <w:rFonts w:ascii="Arial" w:hAnsi="Arial" w:cs="Arial"/>
          <w:b/>
          <w:sz w:val="18"/>
          <w:szCs w:val="18"/>
        </w:rPr>
        <w:t>Project site</w:t>
      </w:r>
      <w:r w:rsidRPr="00811097">
        <w:rPr>
          <w:rFonts w:ascii="Arial" w:hAnsi="Arial" w:cs="Arial"/>
          <w:sz w:val="18"/>
          <w:szCs w:val="18"/>
        </w:rPr>
        <w:t>] &lt;</w:t>
      </w:r>
      <w:r w:rsidRPr="00E55FD5">
        <w:rPr>
          <w:rFonts w:ascii="Arial" w:hAnsi="Arial" w:cs="Arial"/>
          <w:b/>
          <w:sz w:val="18"/>
          <w:szCs w:val="18"/>
        </w:rPr>
        <w:t>Insert location</w:t>
      </w:r>
      <w:r w:rsidRPr="00811097">
        <w:rPr>
          <w:rFonts w:ascii="Arial" w:hAnsi="Arial" w:cs="Arial"/>
          <w:sz w:val="18"/>
          <w:szCs w:val="18"/>
        </w:rPr>
        <w:t>&gt;.</w:t>
      </w:r>
    </w:p>
    <w:p w14:paraId="6A246402"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If needed, insert list of conference participants not mentioned in Section 013100 "Project Management and Coordination."</w:t>
      </w:r>
    </w:p>
    <w:p w14:paraId="111D9BB0"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Retain subparagraph below if required.  If retaining, revise to include additional and product-specific requirements to suit Project.</w:t>
      </w:r>
    </w:p>
    <w:p w14:paraId="37EA6530" w14:textId="77777777" w:rsidR="00811097" w:rsidRDefault="00811097" w:rsidP="00811097">
      <w:pPr>
        <w:pStyle w:val="PR2"/>
        <w:tabs>
          <w:tab w:val="clear" w:pos="1440"/>
          <w:tab w:val="left" w:pos="1800"/>
        </w:tabs>
        <w:spacing w:before="40"/>
        <w:ind w:left="1800" w:hanging="450"/>
        <w:rPr>
          <w:rFonts w:ascii="Arial" w:hAnsi="Arial" w:cs="Arial"/>
          <w:sz w:val="18"/>
          <w:szCs w:val="18"/>
        </w:rPr>
      </w:pPr>
      <w:r w:rsidRPr="00811097">
        <w:rPr>
          <w:rFonts w:ascii="Arial" w:hAnsi="Arial" w:cs="Arial"/>
          <w:sz w:val="18"/>
          <w:szCs w:val="18"/>
        </w:rPr>
        <w:t>Review products, design ratings, restrained and unrestrained conditions, densities, thicknesses, bond strengths, and other performance requirements.</w:t>
      </w:r>
    </w:p>
    <w:p w14:paraId="0343D207" w14:textId="77777777" w:rsidR="00811097" w:rsidRPr="00811097" w:rsidRDefault="00811097" w:rsidP="00811097">
      <w:pPr>
        <w:pStyle w:val="PR2"/>
        <w:numPr>
          <w:ilvl w:val="0"/>
          <w:numId w:val="0"/>
        </w:numPr>
        <w:tabs>
          <w:tab w:val="clear" w:pos="1440"/>
          <w:tab w:val="left" w:pos="1800"/>
        </w:tabs>
        <w:spacing w:before="40"/>
        <w:ind w:left="1350"/>
        <w:rPr>
          <w:rFonts w:ascii="Arial" w:hAnsi="Arial" w:cs="Arial"/>
          <w:sz w:val="18"/>
          <w:szCs w:val="18"/>
        </w:rPr>
      </w:pPr>
    </w:p>
    <w:p w14:paraId="3638A965" w14:textId="77777777" w:rsidR="00811097" w:rsidRPr="00811097" w:rsidRDefault="00811097" w:rsidP="00811097">
      <w:pPr>
        <w:pStyle w:val="ART"/>
        <w:spacing w:before="0"/>
        <w:ind w:left="720" w:hanging="446"/>
        <w:rPr>
          <w:rFonts w:ascii="Arial" w:hAnsi="Arial" w:cs="Arial"/>
          <w:sz w:val="18"/>
          <w:szCs w:val="18"/>
        </w:rPr>
      </w:pPr>
      <w:r w:rsidRPr="00811097">
        <w:rPr>
          <w:rFonts w:ascii="Arial" w:hAnsi="Arial" w:cs="Arial"/>
          <w:sz w:val="18"/>
          <w:szCs w:val="18"/>
        </w:rPr>
        <w:t>ACTION SUBMITTALS</w:t>
      </w:r>
    </w:p>
    <w:p w14:paraId="36C7620E" w14:textId="77777777" w:rsidR="00811097" w:rsidRPr="00811097" w:rsidRDefault="00811097" w:rsidP="00811097">
      <w:pPr>
        <w:pStyle w:val="PR1"/>
        <w:tabs>
          <w:tab w:val="clear" w:pos="864"/>
          <w:tab w:val="left" w:pos="1080"/>
        </w:tabs>
        <w:spacing w:before="40"/>
        <w:ind w:left="1080" w:hanging="360"/>
        <w:rPr>
          <w:rFonts w:ascii="Arial" w:hAnsi="Arial" w:cs="Arial"/>
          <w:sz w:val="18"/>
          <w:szCs w:val="18"/>
        </w:rPr>
      </w:pPr>
      <w:r w:rsidRPr="00811097">
        <w:rPr>
          <w:rFonts w:ascii="Arial" w:hAnsi="Arial" w:cs="Arial"/>
          <w:sz w:val="18"/>
          <w:szCs w:val="18"/>
        </w:rPr>
        <w:t>Product Data:  For each type of product.</w:t>
      </w:r>
    </w:p>
    <w:p w14:paraId="1A098F2D" w14:textId="77777777" w:rsidR="00811097" w:rsidRPr="00811097" w:rsidRDefault="00811097" w:rsidP="00811097">
      <w:pPr>
        <w:pStyle w:val="PR1"/>
        <w:tabs>
          <w:tab w:val="clear" w:pos="864"/>
          <w:tab w:val="left" w:pos="1080"/>
        </w:tabs>
        <w:spacing w:before="60"/>
        <w:ind w:left="1080" w:hanging="360"/>
        <w:rPr>
          <w:rFonts w:ascii="Arial" w:hAnsi="Arial" w:cs="Arial"/>
          <w:sz w:val="18"/>
          <w:szCs w:val="18"/>
        </w:rPr>
      </w:pPr>
      <w:r w:rsidRPr="00811097">
        <w:rPr>
          <w:rFonts w:ascii="Arial" w:hAnsi="Arial" w:cs="Arial"/>
          <w:sz w:val="18"/>
          <w:szCs w:val="18"/>
        </w:rPr>
        <w:t>LEED Submittals:</w:t>
      </w:r>
    </w:p>
    <w:p w14:paraId="7BC66DE3"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"Product Data for Credit EQ 4.2" Subparagraph below applies to LEED-NC, LEED-CI, and LEED-CS.  Coordinate with requirements for paints and coatings.</w:t>
      </w:r>
    </w:p>
    <w:p w14:paraId="067294AE" w14:textId="77777777" w:rsidR="00811097" w:rsidRPr="00811097" w:rsidRDefault="00811097" w:rsidP="00811097">
      <w:pPr>
        <w:pStyle w:val="PR2"/>
        <w:tabs>
          <w:tab w:val="clear" w:pos="1440"/>
          <w:tab w:val="left" w:pos="1800"/>
        </w:tabs>
        <w:spacing w:before="40"/>
        <w:ind w:left="1800" w:hanging="450"/>
        <w:rPr>
          <w:rFonts w:ascii="Arial" w:hAnsi="Arial" w:cs="Arial"/>
          <w:sz w:val="18"/>
          <w:szCs w:val="18"/>
        </w:rPr>
      </w:pPr>
      <w:r w:rsidRPr="00811097">
        <w:rPr>
          <w:rFonts w:ascii="Arial" w:hAnsi="Arial" w:cs="Arial"/>
          <w:sz w:val="18"/>
          <w:szCs w:val="18"/>
        </w:rPr>
        <w:t>Product Data for Credit EQ 4.2:  For paints and coatings, documentation including printed statement of VOC content.</w:t>
      </w:r>
    </w:p>
    <w:p w14:paraId="74BE8A62" w14:textId="77777777" w:rsidR="00811097" w:rsidRPr="00811097" w:rsidRDefault="00811097" w:rsidP="00811097">
      <w:pPr>
        <w:pStyle w:val="CMT"/>
        <w:tabs>
          <w:tab w:val="left" w:pos="1800"/>
        </w:tabs>
        <w:ind w:left="1800" w:hanging="450"/>
        <w:rPr>
          <w:rFonts w:ascii="Arial" w:hAnsi="Arial" w:cs="Arial"/>
          <w:sz w:val="18"/>
          <w:szCs w:val="18"/>
        </w:rPr>
      </w:pPr>
      <w:r w:rsidRPr="00811097">
        <w:rPr>
          <w:rFonts w:ascii="Arial" w:hAnsi="Arial" w:cs="Arial"/>
          <w:sz w:val="18"/>
          <w:szCs w:val="18"/>
        </w:rPr>
        <w:t>"Laboratory Test Reports for Credit EQ 4" Subparagraph below applies to LEED for Schools.</w:t>
      </w:r>
    </w:p>
    <w:p w14:paraId="4CCFD420" w14:textId="77777777" w:rsidR="00811097" w:rsidRPr="00811097" w:rsidRDefault="00811097" w:rsidP="00811097">
      <w:pPr>
        <w:pStyle w:val="PR2"/>
        <w:tabs>
          <w:tab w:val="clear" w:pos="1440"/>
          <w:tab w:val="left" w:pos="1800"/>
        </w:tabs>
        <w:ind w:left="1800" w:hanging="450"/>
        <w:rPr>
          <w:rFonts w:ascii="Arial" w:hAnsi="Arial" w:cs="Arial"/>
          <w:sz w:val="18"/>
          <w:szCs w:val="18"/>
        </w:rPr>
      </w:pPr>
      <w:r w:rsidRPr="00811097">
        <w:rPr>
          <w:rFonts w:ascii="Arial" w:hAnsi="Arial" w:cs="Arial"/>
          <w:sz w:val="18"/>
          <w:szCs w:val="18"/>
        </w:rPr>
        <w:t>Laboratory Test Reports for Credit EQ 4:  For paints and coatings used inside the weatherproofing system, documentation indicating that products comply with the testing and product requirements of the California Department of Health Services' "Standard Practice for the Testing of Volatile Organic Emissions from Various Sources Using Small-Scale Environmental Chambers."</w:t>
      </w:r>
    </w:p>
    <w:p w14:paraId="5C09B9A6"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Retain "Shop Drawings" Paragraph below if extent or complexity of fireproofing is sufficient to justify submitting Shop Drawings.  Consider deleting paragraph if only one fire-resistance design is required for Project.</w:t>
      </w:r>
    </w:p>
    <w:p w14:paraId="7C23EFF7" w14:textId="77777777" w:rsidR="00811097" w:rsidRPr="00811097" w:rsidRDefault="00811097" w:rsidP="00811097">
      <w:pPr>
        <w:pStyle w:val="PR1"/>
        <w:tabs>
          <w:tab w:val="clear" w:pos="864"/>
          <w:tab w:val="left" w:pos="1080"/>
        </w:tabs>
        <w:spacing w:before="60"/>
        <w:ind w:left="1080" w:hanging="360"/>
        <w:rPr>
          <w:rFonts w:ascii="Arial" w:hAnsi="Arial" w:cs="Arial"/>
          <w:sz w:val="18"/>
          <w:szCs w:val="18"/>
        </w:rPr>
      </w:pPr>
      <w:r w:rsidRPr="00811097">
        <w:rPr>
          <w:rFonts w:ascii="Arial" w:hAnsi="Arial" w:cs="Arial"/>
          <w:sz w:val="18"/>
          <w:szCs w:val="18"/>
        </w:rPr>
        <w:t>Shop Drawings:  Framing plans, schedules, or both, indicating the following:</w:t>
      </w:r>
    </w:p>
    <w:p w14:paraId="09B9CEB2" w14:textId="77777777" w:rsidR="00811097" w:rsidRPr="00811097" w:rsidRDefault="00811097" w:rsidP="00811097">
      <w:pPr>
        <w:pStyle w:val="PR2"/>
        <w:tabs>
          <w:tab w:val="clear" w:pos="1440"/>
          <w:tab w:val="left" w:pos="1800"/>
        </w:tabs>
        <w:spacing w:before="40"/>
        <w:ind w:left="1800" w:hanging="450"/>
        <w:rPr>
          <w:rFonts w:ascii="Arial" w:hAnsi="Arial" w:cs="Arial"/>
          <w:sz w:val="18"/>
          <w:szCs w:val="18"/>
        </w:rPr>
      </w:pPr>
      <w:r w:rsidRPr="00811097">
        <w:rPr>
          <w:rFonts w:ascii="Arial" w:hAnsi="Arial" w:cs="Arial"/>
          <w:sz w:val="18"/>
          <w:szCs w:val="18"/>
        </w:rPr>
        <w:t>Extent of fireproofing for each construction and fire-resistance rating.</w:t>
      </w:r>
    </w:p>
    <w:p w14:paraId="383B2ECC" w14:textId="77777777" w:rsidR="00811097" w:rsidRPr="00811097" w:rsidRDefault="00811097" w:rsidP="00811097">
      <w:pPr>
        <w:pStyle w:val="PR2"/>
        <w:tabs>
          <w:tab w:val="clear" w:pos="1440"/>
          <w:tab w:val="left" w:pos="1800"/>
        </w:tabs>
        <w:ind w:left="1800" w:hanging="450"/>
        <w:rPr>
          <w:rFonts w:ascii="Arial" w:hAnsi="Arial" w:cs="Arial"/>
          <w:sz w:val="18"/>
          <w:szCs w:val="18"/>
        </w:rPr>
      </w:pPr>
      <w:r w:rsidRPr="00811097">
        <w:rPr>
          <w:rFonts w:ascii="Arial" w:hAnsi="Arial" w:cs="Arial"/>
          <w:sz w:val="18"/>
          <w:szCs w:val="18"/>
        </w:rPr>
        <w:t>Applicable fire-resistance design designations of a qualified testing and inspecting agency acceptable to authorities having jurisdiction.</w:t>
      </w:r>
    </w:p>
    <w:p w14:paraId="517F216C" w14:textId="77777777" w:rsidR="00811097" w:rsidRPr="00811097" w:rsidRDefault="00811097" w:rsidP="00811097">
      <w:pPr>
        <w:pStyle w:val="PR2"/>
        <w:tabs>
          <w:tab w:val="clear" w:pos="1440"/>
          <w:tab w:val="left" w:pos="1800"/>
        </w:tabs>
        <w:ind w:left="1800" w:hanging="450"/>
        <w:rPr>
          <w:rFonts w:ascii="Arial" w:hAnsi="Arial" w:cs="Arial"/>
          <w:sz w:val="18"/>
          <w:szCs w:val="18"/>
        </w:rPr>
      </w:pPr>
      <w:r w:rsidRPr="00811097">
        <w:rPr>
          <w:rFonts w:ascii="Arial" w:hAnsi="Arial" w:cs="Arial"/>
          <w:sz w:val="18"/>
          <w:szCs w:val="18"/>
        </w:rPr>
        <w:t>Minimum fireproofing thicknesses needed to achieve required fire-resistance rating of each structural component and assembly.</w:t>
      </w:r>
    </w:p>
    <w:p w14:paraId="153219DB" w14:textId="77777777" w:rsidR="00811097" w:rsidRPr="00811097" w:rsidRDefault="00811097" w:rsidP="00811097">
      <w:pPr>
        <w:pStyle w:val="PR2"/>
        <w:tabs>
          <w:tab w:val="clear" w:pos="1440"/>
          <w:tab w:val="left" w:pos="1800"/>
        </w:tabs>
        <w:ind w:left="1800" w:hanging="450"/>
        <w:rPr>
          <w:rFonts w:ascii="Arial" w:hAnsi="Arial" w:cs="Arial"/>
          <w:sz w:val="18"/>
          <w:szCs w:val="18"/>
        </w:rPr>
      </w:pPr>
      <w:r w:rsidRPr="00811097">
        <w:rPr>
          <w:rFonts w:ascii="Arial" w:hAnsi="Arial" w:cs="Arial"/>
          <w:sz w:val="18"/>
          <w:szCs w:val="18"/>
        </w:rPr>
        <w:t>Treatment of fireproofing after application.</w:t>
      </w:r>
    </w:p>
    <w:p w14:paraId="3E16B66F" w14:textId="77777777" w:rsidR="00811097" w:rsidRDefault="00811097" w:rsidP="00811097">
      <w:pPr>
        <w:pStyle w:val="PR1"/>
        <w:tabs>
          <w:tab w:val="clear" w:pos="864"/>
          <w:tab w:val="left" w:pos="1080"/>
        </w:tabs>
        <w:spacing w:before="60"/>
        <w:ind w:left="1080" w:hanging="360"/>
        <w:rPr>
          <w:rFonts w:ascii="Arial" w:hAnsi="Arial" w:cs="Arial"/>
          <w:sz w:val="18"/>
          <w:szCs w:val="18"/>
        </w:rPr>
      </w:pPr>
      <w:r w:rsidRPr="00811097">
        <w:rPr>
          <w:rFonts w:ascii="Arial" w:hAnsi="Arial" w:cs="Arial"/>
          <w:sz w:val="18"/>
          <w:szCs w:val="18"/>
        </w:rPr>
        <w:t xml:space="preserve">Samples:  For each exposed product and for each color and texture specified, </w:t>
      </w:r>
      <w:r w:rsidRPr="00E55FD5">
        <w:rPr>
          <w:rStyle w:val="IP"/>
          <w:rFonts w:ascii="Arial" w:hAnsi="Arial" w:cs="Arial"/>
          <w:b/>
          <w:color w:val="auto"/>
          <w:sz w:val="18"/>
          <w:szCs w:val="18"/>
        </w:rPr>
        <w:t>4 inches</w:t>
      </w:r>
      <w:r w:rsidRPr="00E55FD5">
        <w:rPr>
          <w:rStyle w:val="SI"/>
          <w:rFonts w:ascii="Arial" w:hAnsi="Arial" w:cs="Arial"/>
          <w:b/>
          <w:color w:val="auto"/>
          <w:sz w:val="18"/>
          <w:szCs w:val="18"/>
        </w:rPr>
        <w:t xml:space="preserve"> (102 mm)</w:t>
      </w:r>
      <w:r w:rsidRPr="00811097">
        <w:rPr>
          <w:rFonts w:ascii="Arial" w:hAnsi="Arial" w:cs="Arial"/>
          <w:sz w:val="18"/>
          <w:szCs w:val="18"/>
        </w:rPr>
        <w:t xml:space="preserve"> square in size.</w:t>
      </w:r>
    </w:p>
    <w:p w14:paraId="68B30B24" w14:textId="77777777" w:rsidR="00811097" w:rsidRPr="00811097" w:rsidRDefault="00811097" w:rsidP="00811097">
      <w:pPr>
        <w:pStyle w:val="PR1"/>
        <w:numPr>
          <w:ilvl w:val="0"/>
          <w:numId w:val="0"/>
        </w:numPr>
        <w:tabs>
          <w:tab w:val="clear" w:pos="864"/>
          <w:tab w:val="left" w:pos="1080"/>
        </w:tabs>
        <w:spacing w:before="60"/>
        <w:ind w:left="720"/>
        <w:rPr>
          <w:rFonts w:ascii="Arial" w:hAnsi="Arial" w:cs="Arial"/>
          <w:sz w:val="18"/>
          <w:szCs w:val="18"/>
        </w:rPr>
      </w:pPr>
    </w:p>
    <w:p w14:paraId="08618BEE" w14:textId="77777777" w:rsidR="00811097" w:rsidRPr="00811097" w:rsidRDefault="00811097" w:rsidP="001C7065">
      <w:pPr>
        <w:pStyle w:val="ART"/>
        <w:spacing w:before="0"/>
        <w:ind w:left="720" w:hanging="446"/>
        <w:rPr>
          <w:rFonts w:ascii="Arial" w:hAnsi="Arial" w:cs="Arial"/>
          <w:sz w:val="18"/>
          <w:szCs w:val="18"/>
        </w:rPr>
      </w:pPr>
      <w:r w:rsidRPr="00811097">
        <w:rPr>
          <w:rFonts w:ascii="Arial" w:hAnsi="Arial" w:cs="Arial"/>
          <w:sz w:val="18"/>
          <w:szCs w:val="18"/>
        </w:rPr>
        <w:t>INFORMATIONAL SUBMITTALS</w:t>
      </w:r>
    </w:p>
    <w:p w14:paraId="2141E781" w14:textId="77777777" w:rsidR="00811097" w:rsidRPr="00811097" w:rsidRDefault="00811097" w:rsidP="00811097">
      <w:pPr>
        <w:pStyle w:val="CMT"/>
        <w:tabs>
          <w:tab w:val="left" w:pos="720"/>
        </w:tabs>
        <w:spacing w:before="60"/>
        <w:ind w:left="1080" w:hanging="360"/>
        <w:rPr>
          <w:rFonts w:ascii="Arial" w:hAnsi="Arial" w:cs="Arial"/>
          <w:sz w:val="18"/>
          <w:szCs w:val="18"/>
        </w:rPr>
      </w:pPr>
      <w:r w:rsidRPr="00811097">
        <w:rPr>
          <w:rFonts w:ascii="Arial" w:hAnsi="Arial" w:cs="Arial"/>
          <w:sz w:val="18"/>
          <w:szCs w:val="18"/>
        </w:rPr>
        <w:t>Coordinate "Qualification Data" Paragraph below with qualification requirements in Section 014000 "Quality Requirements" and as may be supplemented in "Quality Assurance" Article.</w:t>
      </w:r>
    </w:p>
    <w:p w14:paraId="785B029F" w14:textId="77777777" w:rsidR="00811097" w:rsidRPr="00811097" w:rsidRDefault="00811097" w:rsidP="00811097">
      <w:pPr>
        <w:pStyle w:val="PR1"/>
        <w:tabs>
          <w:tab w:val="left" w:pos="720"/>
        </w:tabs>
        <w:spacing w:before="40"/>
        <w:ind w:left="1080" w:hanging="360"/>
        <w:rPr>
          <w:rFonts w:ascii="Arial" w:hAnsi="Arial" w:cs="Arial"/>
          <w:sz w:val="18"/>
          <w:szCs w:val="18"/>
        </w:rPr>
      </w:pPr>
      <w:r w:rsidRPr="00811097">
        <w:rPr>
          <w:rFonts w:ascii="Arial" w:hAnsi="Arial" w:cs="Arial"/>
          <w:sz w:val="18"/>
          <w:szCs w:val="18"/>
        </w:rPr>
        <w:t>Qualification Data:  For Installer and testing agency.</w:t>
      </w:r>
    </w:p>
    <w:p w14:paraId="568087E5" w14:textId="77777777" w:rsidR="00811097" w:rsidRPr="00811097" w:rsidRDefault="00811097" w:rsidP="00811097">
      <w:pPr>
        <w:pStyle w:val="CMT"/>
        <w:tabs>
          <w:tab w:val="left" w:pos="720"/>
        </w:tabs>
        <w:spacing w:before="60"/>
        <w:ind w:left="1080" w:hanging="360"/>
        <w:rPr>
          <w:rFonts w:ascii="Arial" w:hAnsi="Arial" w:cs="Arial"/>
          <w:sz w:val="18"/>
          <w:szCs w:val="18"/>
        </w:rPr>
      </w:pPr>
      <w:r w:rsidRPr="00811097">
        <w:rPr>
          <w:rFonts w:ascii="Arial" w:hAnsi="Arial" w:cs="Arial"/>
          <w:sz w:val="18"/>
          <w:szCs w:val="18"/>
        </w:rPr>
        <w:t>Retain "Product Certificates" Paragraph below to require submittal of product certificates from manufacturers.</w:t>
      </w:r>
    </w:p>
    <w:p w14:paraId="1BEA3908" w14:textId="77777777" w:rsidR="00811097" w:rsidRPr="00811097" w:rsidRDefault="00811097" w:rsidP="00811097">
      <w:pPr>
        <w:pStyle w:val="PR1"/>
        <w:tabs>
          <w:tab w:val="left" w:pos="720"/>
        </w:tabs>
        <w:spacing w:before="60"/>
        <w:ind w:left="1080" w:hanging="360"/>
        <w:rPr>
          <w:rFonts w:ascii="Arial" w:hAnsi="Arial" w:cs="Arial"/>
          <w:sz w:val="18"/>
          <w:szCs w:val="18"/>
        </w:rPr>
      </w:pPr>
      <w:r w:rsidRPr="00811097">
        <w:rPr>
          <w:rFonts w:ascii="Arial" w:hAnsi="Arial" w:cs="Arial"/>
          <w:sz w:val="18"/>
          <w:szCs w:val="18"/>
        </w:rPr>
        <w:t>Product Certificates:  For each type of fireproofing.</w:t>
      </w:r>
    </w:p>
    <w:p w14:paraId="039A9D69" w14:textId="77777777" w:rsidR="00811097" w:rsidRPr="00811097" w:rsidRDefault="00811097" w:rsidP="00811097">
      <w:pPr>
        <w:pStyle w:val="PR1"/>
        <w:tabs>
          <w:tab w:val="left" w:pos="720"/>
        </w:tabs>
        <w:spacing w:before="60"/>
        <w:ind w:left="1080" w:hanging="360"/>
        <w:rPr>
          <w:rFonts w:ascii="Arial" w:hAnsi="Arial" w:cs="Arial"/>
          <w:sz w:val="18"/>
          <w:szCs w:val="18"/>
        </w:rPr>
      </w:pPr>
      <w:r w:rsidRPr="00811097">
        <w:rPr>
          <w:rFonts w:ascii="Arial" w:hAnsi="Arial" w:cs="Arial"/>
          <w:sz w:val="18"/>
          <w:szCs w:val="18"/>
        </w:rPr>
        <w:t>Evaluation Reports:  For fireproofing, from ICC-ES.</w:t>
      </w:r>
    </w:p>
    <w:p w14:paraId="5D956CC8" w14:textId="77777777" w:rsidR="00811097" w:rsidRPr="00811097" w:rsidRDefault="00811097" w:rsidP="00811097">
      <w:pPr>
        <w:pStyle w:val="CMT"/>
        <w:tabs>
          <w:tab w:val="left" w:pos="720"/>
        </w:tabs>
        <w:spacing w:before="60"/>
        <w:ind w:left="1080" w:hanging="360"/>
        <w:rPr>
          <w:rFonts w:ascii="Arial" w:hAnsi="Arial" w:cs="Arial"/>
          <w:sz w:val="18"/>
          <w:szCs w:val="18"/>
        </w:rPr>
      </w:pPr>
      <w:r w:rsidRPr="00811097">
        <w:rPr>
          <w:rFonts w:ascii="Arial" w:hAnsi="Arial" w:cs="Arial"/>
          <w:sz w:val="18"/>
          <w:szCs w:val="18"/>
        </w:rPr>
        <w:t>Retain "Preconstruction Test Reports" Paragraph below if specifying preconstruction testing in "Preconstruction Testing" Article as Contractor's responsibility.</w:t>
      </w:r>
    </w:p>
    <w:p w14:paraId="487B11DE" w14:textId="77777777" w:rsidR="00811097" w:rsidRPr="00811097" w:rsidRDefault="00811097" w:rsidP="00811097">
      <w:pPr>
        <w:pStyle w:val="PR1"/>
        <w:tabs>
          <w:tab w:val="left" w:pos="720"/>
        </w:tabs>
        <w:spacing w:before="60"/>
        <w:ind w:left="1080" w:hanging="360"/>
        <w:rPr>
          <w:rFonts w:ascii="Arial" w:hAnsi="Arial" w:cs="Arial"/>
          <w:sz w:val="18"/>
          <w:szCs w:val="18"/>
        </w:rPr>
      </w:pPr>
      <w:r w:rsidRPr="00811097">
        <w:rPr>
          <w:rFonts w:ascii="Arial" w:hAnsi="Arial" w:cs="Arial"/>
          <w:sz w:val="18"/>
          <w:szCs w:val="18"/>
        </w:rPr>
        <w:t>Preconstruction Test Reports:  For fireproofing.</w:t>
      </w:r>
    </w:p>
    <w:p w14:paraId="346949FD" w14:textId="77777777" w:rsidR="00811097" w:rsidRPr="00811097" w:rsidRDefault="00811097" w:rsidP="00811097">
      <w:pPr>
        <w:pStyle w:val="CMT"/>
        <w:tabs>
          <w:tab w:val="left" w:pos="720"/>
        </w:tabs>
        <w:spacing w:before="60"/>
        <w:ind w:left="1080" w:hanging="360"/>
        <w:rPr>
          <w:rFonts w:ascii="Arial" w:hAnsi="Arial" w:cs="Arial"/>
          <w:sz w:val="18"/>
          <w:szCs w:val="18"/>
        </w:rPr>
      </w:pPr>
      <w:r w:rsidRPr="00811097">
        <w:rPr>
          <w:rFonts w:ascii="Arial" w:hAnsi="Arial" w:cs="Arial"/>
          <w:sz w:val="18"/>
          <w:szCs w:val="18"/>
        </w:rPr>
        <w:t>Retain "Field quality-control reports" Paragraph below if Contractor is responsible for field quality-control testing and inspecting.</w:t>
      </w:r>
    </w:p>
    <w:p w14:paraId="46484EAB" w14:textId="77777777" w:rsidR="00811097" w:rsidRDefault="00811097" w:rsidP="00811097">
      <w:pPr>
        <w:pStyle w:val="PR1"/>
        <w:tabs>
          <w:tab w:val="left" w:pos="720"/>
        </w:tabs>
        <w:spacing w:before="60"/>
        <w:ind w:left="1080" w:hanging="360"/>
        <w:rPr>
          <w:rFonts w:ascii="Arial" w:hAnsi="Arial" w:cs="Arial"/>
          <w:sz w:val="18"/>
          <w:szCs w:val="18"/>
        </w:rPr>
      </w:pPr>
      <w:r w:rsidRPr="00811097">
        <w:rPr>
          <w:rFonts w:ascii="Arial" w:hAnsi="Arial" w:cs="Arial"/>
          <w:sz w:val="18"/>
          <w:szCs w:val="18"/>
        </w:rPr>
        <w:t>Field quality-control reports.</w:t>
      </w:r>
    </w:p>
    <w:p w14:paraId="52835AD5" w14:textId="77777777" w:rsidR="00811097" w:rsidRPr="00811097" w:rsidRDefault="00811097" w:rsidP="00811097">
      <w:pPr>
        <w:pStyle w:val="PR1"/>
        <w:numPr>
          <w:ilvl w:val="0"/>
          <w:numId w:val="0"/>
        </w:numPr>
        <w:tabs>
          <w:tab w:val="left" w:pos="720"/>
        </w:tabs>
        <w:spacing w:before="60"/>
        <w:ind w:left="720"/>
        <w:rPr>
          <w:rFonts w:ascii="Arial" w:hAnsi="Arial" w:cs="Arial"/>
          <w:sz w:val="18"/>
          <w:szCs w:val="18"/>
        </w:rPr>
      </w:pPr>
    </w:p>
    <w:p w14:paraId="5EFED534" w14:textId="77777777" w:rsidR="00811097" w:rsidRPr="00811097" w:rsidRDefault="00811097" w:rsidP="001C7065">
      <w:pPr>
        <w:pStyle w:val="ART"/>
        <w:spacing w:before="0"/>
        <w:ind w:left="720" w:hanging="446"/>
        <w:rPr>
          <w:rFonts w:ascii="Arial" w:hAnsi="Arial" w:cs="Arial"/>
          <w:sz w:val="18"/>
          <w:szCs w:val="18"/>
        </w:rPr>
      </w:pPr>
      <w:r w:rsidRPr="00811097">
        <w:rPr>
          <w:rFonts w:ascii="Arial" w:hAnsi="Arial" w:cs="Arial"/>
          <w:sz w:val="18"/>
          <w:szCs w:val="18"/>
        </w:rPr>
        <w:t>QUALITY ASSURANCE</w:t>
      </w:r>
    </w:p>
    <w:p w14:paraId="714618FC" w14:textId="77777777" w:rsidR="00811097" w:rsidRPr="00811097" w:rsidRDefault="00811097" w:rsidP="001C7065">
      <w:pPr>
        <w:pStyle w:val="CMT"/>
        <w:spacing w:before="60"/>
        <w:rPr>
          <w:rFonts w:ascii="Arial" w:hAnsi="Arial" w:cs="Arial"/>
          <w:sz w:val="18"/>
          <w:szCs w:val="18"/>
        </w:rPr>
      </w:pPr>
      <w:r w:rsidRPr="00811097">
        <w:rPr>
          <w:rFonts w:ascii="Arial" w:hAnsi="Arial" w:cs="Arial"/>
          <w:sz w:val="18"/>
          <w:szCs w:val="18"/>
        </w:rPr>
        <w:t>Revise "Installer Qualifications" Paragraph below to suit Project.  Verify that SFRM manufacturers qualify installers who are available to perform work in Project area.  Consider inserting requirement for UL-qualified SFRM contractors if available in Project area.  See discussion of UL-qualified SFRM contractor program in the Evaluations.</w:t>
      </w:r>
    </w:p>
    <w:p w14:paraId="2939675F" w14:textId="77777777" w:rsidR="00811097" w:rsidRPr="00811097" w:rsidRDefault="00811097" w:rsidP="001C52B6">
      <w:pPr>
        <w:pStyle w:val="PR1"/>
        <w:tabs>
          <w:tab w:val="clear" w:pos="864"/>
          <w:tab w:val="left" w:pos="1080"/>
        </w:tabs>
        <w:spacing w:before="40"/>
        <w:ind w:left="1080" w:hanging="360"/>
        <w:rPr>
          <w:rFonts w:ascii="Arial" w:hAnsi="Arial" w:cs="Arial"/>
          <w:sz w:val="18"/>
          <w:szCs w:val="18"/>
        </w:rPr>
      </w:pPr>
      <w:r w:rsidRPr="00811097">
        <w:rPr>
          <w:rFonts w:ascii="Arial" w:hAnsi="Arial" w:cs="Arial"/>
          <w:sz w:val="18"/>
          <w:szCs w:val="18"/>
        </w:rPr>
        <w:t xml:space="preserve">Installer Qualifications:  A firm or individual certified, licensed, or otherwise qualified by fireproofing manufacturer as experienced and with sufficient trained staff to install manufacturer's products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specified requirements.</w:t>
      </w:r>
    </w:p>
    <w:p w14:paraId="1A3F69AD" w14:textId="77777777" w:rsidR="00811097" w:rsidRPr="00811097" w:rsidRDefault="00811097" w:rsidP="001C7065">
      <w:pPr>
        <w:pStyle w:val="PR1"/>
        <w:tabs>
          <w:tab w:val="clear" w:pos="864"/>
          <w:tab w:val="left" w:pos="1080"/>
        </w:tabs>
        <w:spacing w:before="60"/>
        <w:ind w:left="1080" w:hanging="360"/>
        <w:rPr>
          <w:rFonts w:ascii="Arial" w:hAnsi="Arial" w:cs="Arial"/>
          <w:sz w:val="18"/>
          <w:szCs w:val="18"/>
        </w:rPr>
      </w:pPr>
      <w:r w:rsidRPr="00811097">
        <w:rPr>
          <w:rFonts w:ascii="Arial" w:hAnsi="Arial" w:cs="Arial"/>
          <w:sz w:val="18"/>
          <w:szCs w:val="18"/>
        </w:rPr>
        <w:t>Mockups:  Build mockups [to verify selections made under Sample submittals and to demonstrate aesthetic effects] [to set quality standards for materials and execution] [and] [for preconstruction testing].</w:t>
      </w:r>
    </w:p>
    <w:p w14:paraId="0DC5D43D"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Indicate portion of Work represented by mockup on Drawings or draw mockup as separate element.</w:t>
      </w:r>
    </w:p>
    <w:p w14:paraId="796BD916" w14:textId="77777777" w:rsidR="00811097" w:rsidRPr="00811097" w:rsidRDefault="00811097" w:rsidP="001C7065">
      <w:pPr>
        <w:pStyle w:val="PR2"/>
        <w:tabs>
          <w:tab w:val="clear" w:pos="1440"/>
          <w:tab w:val="left" w:pos="1800"/>
        </w:tabs>
        <w:spacing w:before="40"/>
        <w:ind w:left="1800" w:hanging="450"/>
        <w:rPr>
          <w:rFonts w:ascii="Arial" w:hAnsi="Arial" w:cs="Arial"/>
          <w:sz w:val="18"/>
          <w:szCs w:val="18"/>
        </w:rPr>
      </w:pPr>
      <w:r w:rsidRPr="00811097">
        <w:rPr>
          <w:rFonts w:ascii="Arial" w:hAnsi="Arial" w:cs="Arial"/>
          <w:sz w:val="18"/>
          <w:szCs w:val="18"/>
        </w:rPr>
        <w:t>Build mockup of [</w:t>
      </w:r>
      <w:r w:rsidRPr="00E55FD5">
        <w:rPr>
          <w:rFonts w:ascii="Arial" w:hAnsi="Arial" w:cs="Arial"/>
          <w:b/>
          <w:sz w:val="18"/>
          <w:szCs w:val="18"/>
        </w:rPr>
        <w:t>each type of fireproofing and different substrate</w:t>
      </w:r>
      <w:r w:rsidRPr="00811097">
        <w:rPr>
          <w:rFonts w:ascii="Arial" w:hAnsi="Arial" w:cs="Arial"/>
          <w:sz w:val="18"/>
          <w:szCs w:val="18"/>
        </w:rPr>
        <w:t>] [</w:t>
      </w:r>
      <w:r w:rsidRPr="00E55FD5">
        <w:rPr>
          <w:rFonts w:ascii="Arial" w:hAnsi="Arial" w:cs="Arial"/>
          <w:b/>
          <w:sz w:val="18"/>
          <w:szCs w:val="18"/>
        </w:rPr>
        <w:t>and</w:t>
      </w:r>
      <w:r w:rsidRPr="00811097">
        <w:rPr>
          <w:rFonts w:ascii="Arial" w:hAnsi="Arial" w:cs="Arial"/>
          <w:sz w:val="18"/>
          <w:szCs w:val="18"/>
        </w:rPr>
        <w:t>] [</w:t>
      </w:r>
      <w:r w:rsidRPr="00E55FD5">
        <w:rPr>
          <w:rFonts w:ascii="Arial" w:hAnsi="Arial" w:cs="Arial"/>
          <w:b/>
          <w:sz w:val="18"/>
          <w:szCs w:val="18"/>
        </w:rPr>
        <w:t>each required finish</w:t>
      </w:r>
      <w:r w:rsidRPr="00811097">
        <w:rPr>
          <w:rFonts w:ascii="Arial" w:hAnsi="Arial" w:cs="Arial"/>
          <w:sz w:val="18"/>
          <w:szCs w:val="18"/>
        </w:rPr>
        <w:t>] &lt;</w:t>
      </w:r>
      <w:r w:rsidRPr="00E55FD5">
        <w:rPr>
          <w:rFonts w:ascii="Arial" w:hAnsi="Arial" w:cs="Arial"/>
          <w:b/>
          <w:sz w:val="18"/>
          <w:szCs w:val="18"/>
        </w:rPr>
        <w:t>Insert description</w:t>
      </w:r>
      <w:r w:rsidRPr="00811097">
        <w:rPr>
          <w:rFonts w:ascii="Arial" w:hAnsi="Arial" w:cs="Arial"/>
          <w:sz w:val="18"/>
          <w:szCs w:val="18"/>
        </w:rPr>
        <w:t>&gt; as shown on Drawings.</w:t>
      </w:r>
    </w:p>
    <w:p w14:paraId="39741249" w14:textId="77777777" w:rsidR="00811097" w:rsidRPr="00811097" w:rsidRDefault="00811097" w:rsidP="001C7065">
      <w:pPr>
        <w:pStyle w:val="PR2"/>
        <w:tabs>
          <w:tab w:val="clear" w:pos="1440"/>
          <w:tab w:val="left" w:pos="1800"/>
        </w:tabs>
        <w:ind w:left="1800" w:hanging="450"/>
        <w:rPr>
          <w:rFonts w:ascii="Arial" w:hAnsi="Arial" w:cs="Arial"/>
          <w:sz w:val="18"/>
          <w:szCs w:val="18"/>
        </w:rPr>
      </w:pPr>
      <w:r w:rsidRPr="00811097">
        <w:rPr>
          <w:rFonts w:ascii="Arial" w:hAnsi="Arial" w:cs="Arial"/>
          <w:sz w:val="18"/>
          <w:szCs w:val="18"/>
        </w:rPr>
        <w:t>Approval of mockups does not constitute approval of deviations from the Contract Documents contained in mockups unless Architect specifically approves such deviations in writing.</w:t>
      </w:r>
    </w:p>
    <w:p w14:paraId="34EE4693" w14:textId="77777777" w:rsidR="00811097" w:rsidRPr="00811097" w:rsidRDefault="00811097" w:rsidP="001C7065">
      <w:pPr>
        <w:pStyle w:val="CMT"/>
        <w:tabs>
          <w:tab w:val="left" w:pos="1800"/>
        </w:tabs>
        <w:ind w:left="1800" w:hanging="450"/>
        <w:rPr>
          <w:rFonts w:ascii="Arial" w:hAnsi="Arial" w:cs="Arial"/>
          <w:sz w:val="18"/>
          <w:szCs w:val="18"/>
        </w:rPr>
      </w:pPr>
      <w:r w:rsidRPr="00811097">
        <w:rPr>
          <w:rFonts w:ascii="Arial" w:hAnsi="Arial" w:cs="Arial"/>
          <w:sz w:val="18"/>
          <w:szCs w:val="18"/>
        </w:rPr>
        <w:t>Retain subparagraph below if the intention is to make an exception to the default requirement in Section 014000 "Quality Requirements" for demolishing and removing mockups.</w:t>
      </w:r>
    </w:p>
    <w:p w14:paraId="341636E4" w14:textId="77777777" w:rsidR="00811097" w:rsidRPr="00811097" w:rsidRDefault="00811097" w:rsidP="001C7065">
      <w:pPr>
        <w:pStyle w:val="PR2"/>
        <w:tabs>
          <w:tab w:val="clear" w:pos="1440"/>
          <w:tab w:val="left" w:pos="1800"/>
        </w:tabs>
        <w:ind w:left="1800" w:hanging="450"/>
        <w:rPr>
          <w:rFonts w:ascii="Arial" w:hAnsi="Arial" w:cs="Arial"/>
          <w:sz w:val="18"/>
          <w:szCs w:val="18"/>
        </w:rPr>
      </w:pPr>
      <w:r w:rsidRPr="00811097">
        <w:rPr>
          <w:rFonts w:ascii="Arial" w:hAnsi="Arial" w:cs="Arial"/>
          <w:sz w:val="18"/>
          <w:szCs w:val="18"/>
        </w:rPr>
        <w:t>Subject to compliance with requirements, approved mockups may become part of the completed Work if undisturbed at time of Substantial Completion.</w:t>
      </w:r>
    </w:p>
    <w:p w14:paraId="5344993A" w14:textId="77777777" w:rsidR="00811097" w:rsidRPr="00811097" w:rsidRDefault="00811097" w:rsidP="001C52B6">
      <w:pPr>
        <w:pStyle w:val="ART"/>
        <w:tabs>
          <w:tab w:val="clear" w:pos="1134"/>
          <w:tab w:val="left" w:pos="720"/>
        </w:tabs>
        <w:ind w:left="900" w:hanging="630"/>
        <w:rPr>
          <w:rFonts w:ascii="Arial" w:hAnsi="Arial" w:cs="Arial"/>
          <w:sz w:val="18"/>
          <w:szCs w:val="18"/>
        </w:rPr>
      </w:pPr>
      <w:r w:rsidRPr="00811097">
        <w:rPr>
          <w:rFonts w:ascii="Arial" w:hAnsi="Arial" w:cs="Arial"/>
          <w:sz w:val="18"/>
          <w:szCs w:val="18"/>
        </w:rPr>
        <w:lastRenderedPageBreak/>
        <w:t>FIELD CONDITIONS</w:t>
      </w:r>
    </w:p>
    <w:p w14:paraId="09B71C17" w14:textId="77777777" w:rsidR="00811097" w:rsidRPr="00811097" w:rsidRDefault="00811097" w:rsidP="001C52B6">
      <w:pPr>
        <w:pStyle w:val="CMT"/>
        <w:spacing w:before="60"/>
        <w:rPr>
          <w:rFonts w:ascii="Arial" w:hAnsi="Arial" w:cs="Arial"/>
          <w:sz w:val="18"/>
          <w:szCs w:val="18"/>
        </w:rPr>
      </w:pPr>
      <w:r w:rsidRPr="00811097">
        <w:rPr>
          <w:rFonts w:ascii="Arial" w:hAnsi="Arial" w:cs="Arial"/>
          <w:sz w:val="18"/>
          <w:szCs w:val="18"/>
        </w:rPr>
        <w:t xml:space="preserve">Revise "Environmental Limitations" Paragraph below if different temperature limits apply to required products.  Many products allow temperatures to 40 </w:t>
      </w:r>
      <w:proofErr w:type="spellStart"/>
      <w:r w:rsidRPr="00811097">
        <w:rPr>
          <w:rFonts w:ascii="Arial" w:hAnsi="Arial" w:cs="Arial"/>
          <w:sz w:val="18"/>
          <w:szCs w:val="18"/>
        </w:rPr>
        <w:t>deg</w:t>
      </w:r>
      <w:proofErr w:type="spellEnd"/>
      <w:r w:rsidRPr="00811097">
        <w:rPr>
          <w:rFonts w:ascii="Arial" w:hAnsi="Arial" w:cs="Arial"/>
          <w:sz w:val="18"/>
          <w:szCs w:val="18"/>
        </w:rPr>
        <w:t xml:space="preserve"> F (4 </w:t>
      </w:r>
      <w:proofErr w:type="spellStart"/>
      <w:r w:rsidRPr="00811097">
        <w:rPr>
          <w:rFonts w:ascii="Arial" w:hAnsi="Arial" w:cs="Arial"/>
          <w:sz w:val="18"/>
          <w:szCs w:val="18"/>
        </w:rPr>
        <w:t>deg</w:t>
      </w:r>
      <w:proofErr w:type="spellEnd"/>
      <w:r w:rsidRPr="00811097">
        <w:rPr>
          <w:rFonts w:ascii="Arial" w:hAnsi="Arial" w:cs="Arial"/>
          <w:sz w:val="18"/>
          <w:szCs w:val="18"/>
        </w:rPr>
        <w:t> C).</w:t>
      </w:r>
    </w:p>
    <w:p w14:paraId="50BD65E9" w14:textId="77777777" w:rsidR="00811097" w:rsidRPr="00811097" w:rsidRDefault="00811097" w:rsidP="001C52B6">
      <w:pPr>
        <w:pStyle w:val="PR1"/>
        <w:tabs>
          <w:tab w:val="clear" w:pos="864"/>
          <w:tab w:val="left" w:pos="1080"/>
        </w:tabs>
        <w:spacing w:before="40"/>
        <w:ind w:left="1080" w:hanging="360"/>
        <w:rPr>
          <w:rFonts w:ascii="Arial" w:hAnsi="Arial" w:cs="Arial"/>
          <w:sz w:val="18"/>
          <w:szCs w:val="18"/>
        </w:rPr>
      </w:pPr>
      <w:r w:rsidRPr="00811097">
        <w:rPr>
          <w:rFonts w:ascii="Arial" w:hAnsi="Arial" w:cs="Arial"/>
          <w:sz w:val="18"/>
          <w:szCs w:val="18"/>
        </w:rPr>
        <w:t xml:space="preserve">Environmental Limitations:  Do not apply fireproofing when ambient or substrate temperature is </w:t>
      </w:r>
      <w:r w:rsidRPr="00E55FD5">
        <w:rPr>
          <w:rFonts w:ascii="Arial" w:hAnsi="Arial" w:cs="Arial"/>
          <w:b/>
          <w:sz w:val="18"/>
          <w:szCs w:val="18"/>
        </w:rPr>
        <w:t>40</w:t>
      </w:r>
      <w:r w:rsidRPr="00E55FD5">
        <w:rPr>
          <w:rStyle w:val="IP"/>
          <w:rFonts w:ascii="Arial" w:hAnsi="Arial" w:cs="Arial"/>
          <w:b/>
          <w:color w:val="auto"/>
          <w:sz w:val="18"/>
          <w:szCs w:val="18"/>
        </w:rPr>
        <w:t xml:space="preserve"> </w:t>
      </w:r>
      <w:proofErr w:type="spellStart"/>
      <w:r w:rsidRPr="00E55FD5">
        <w:rPr>
          <w:rStyle w:val="IP"/>
          <w:rFonts w:ascii="Arial" w:hAnsi="Arial" w:cs="Arial"/>
          <w:b/>
          <w:color w:val="auto"/>
          <w:sz w:val="18"/>
          <w:szCs w:val="18"/>
        </w:rPr>
        <w:t>deg</w:t>
      </w:r>
      <w:proofErr w:type="spellEnd"/>
      <w:r w:rsidRPr="00E55FD5">
        <w:rPr>
          <w:rStyle w:val="IP"/>
          <w:rFonts w:ascii="Arial" w:hAnsi="Arial" w:cs="Arial"/>
          <w:b/>
          <w:color w:val="auto"/>
          <w:sz w:val="18"/>
          <w:szCs w:val="18"/>
        </w:rPr>
        <w:t> F</w:t>
      </w:r>
      <w:r w:rsidRPr="00E55FD5">
        <w:rPr>
          <w:rStyle w:val="SI"/>
          <w:rFonts w:ascii="Arial" w:hAnsi="Arial" w:cs="Arial"/>
          <w:b/>
          <w:color w:val="auto"/>
          <w:sz w:val="18"/>
          <w:szCs w:val="18"/>
        </w:rPr>
        <w:t xml:space="preserve"> (4.4 </w:t>
      </w:r>
      <w:proofErr w:type="spellStart"/>
      <w:r w:rsidRPr="00E55FD5">
        <w:rPr>
          <w:rStyle w:val="SI"/>
          <w:rFonts w:ascii="Arial" w:hAnsi="Arial" w:cs="Arial"/>
          <w:b/>
          <w:color w:val="auto"/>
          <w:sz w:val="18"/>
          <w:szCs w:val="18"/>
        </w:rPr>
        <w:t>deg</w:t>
      </w:r>
      <w:proofErr w:type="spellEnd"/>
      <w:r w:rsidRPr="00E55FD5">
        <w:rPr>
          <w:rStyle w:val="SI"/>
          <w:rFonts w:ascii="Arial" w:hAnsi="Arial" w:cs="Arial"/>
          <w:b/>
          <w:color w:val="auto"/>
          <w:sz w:val="18"/>
          <w:szCs w:val="18"/>
        </w:rPr>
        <w:t> C)</w:t>
      </w:r>
      <w:r w:rsidRPr="00811097">
        <w:rPr>
          <w:rFonts w:ascii="Arial" w:hAnsi="Arial" w:cs="Arial"/>
          <w:sz w:val="18"/>
          <w:szCs w:val="18"/>
        </w:rPr>
        <w:t xml:space="preserve"> or lower unless temporary protection and heat are provided to maintain temperature at or above this level for 24 hours before, during, and for 24 hours after product application.</w:t>
      </w:r>
    </w:p>
    <w:p w14:paraId="0CFB8765" w14:textId="77777777" w:rsidR="00811097" w:rsidRDefault="00811097" w:rsidP="001C52B6">
      <w:pPr>
        <w:pStyle w:val="PR1"/>
        <w:tabs>
          <w:tab w:val="clear" w:pos="864"/>
          <w:tab w:val="left" w:pos="1080"/>
        </w:tabs>
        <w:spacing w:before="60"/>
        <w:ind w:left="1080" w:hanging="360"/>
        <w:rPr>
          <w:rFonts w:ascii="Arial" w:hAnsi="Arial" w:cs="Arial"/>
          <w:sz w:val="18"/>
          <w:szCs w:val="18"/>
        </w:rPr>
      </w:pPr>
      <w:r w:rsidRPr="00811097">
        <w:rPr>
          <w:rFonts w:ascii="Arial" w:hAnsi="Arial" w:cs="Arial"/>
          <w:sz w:val="18"/>
          <w:szCs w:val="18"/>
        </w:rPr>
        <w:t xml:space="preserve">Ventilation:  Ventilate building spaces during and after application of fireproofing, providing complete air exchanges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manufacturer's written instructions.  Use natural means or, if they are inadequate, forced-air circulation until fireproofing dries thoroughly.</w:t>
      </w:r>
    </w:p>
    <w:p w14:paraId="369D9A40" w14:textId="77777777" w:rsidR="001C52B6" w:rsidRPr="00811097" w:rsidRDefault="001C52B6" w:rsidP="001C52B6">
      <w:pPr>
        <w:pStyle w:val="PR1"/>
        <w:numPr>
          <w:ilvl w:val="0"/>
          <w:numId w:val="0"/>
        </w:numPr>
        <w:tabs>
          <w:tab w:val="clear" w:pos="864"/>
          <w:tab w:val="left" w:pos="1080"/>
        </w:tabs>
        <w:spacing w:before="60"/>
        <w:ind w:left="720"/>
        <w:rPr>
          <w:rFonts w:ascii="Arial" w:hAnsi="Arial" w:cs="Arial"/>
          <w:sz w:val="18"/>
          <w:szCs w:val="18"/>
        </w:rPr>
      </w:pPr>
    </w:p>
    <w:p w14:paraId="2885E8D0" w14:textId="77777777" w:rsidR="00811097" w:rsidRPr="00811097" w:rsidRDefault="00811097" w:rsidP="001C52B6">
      <w:pPr>
        <w:pStyle w:val="PRT"/>
        <w:spacing w:before="0"/>
        <w:rPr>
          <w:rFonts w:ascii="Arial" w:hAnsi="Arial" w:cs="Arial"/>
          <w:sz w:val="18"/>
          <w:szCs w:val="18"/>
        </w:rPr>
      </w:pPr>
      <w:r w:rsidRPr="00811097">
        <w:rPr>
          <w:rFonts w:ascii="Arial" w:hAnsi="Arial" w:cs="Arial"/>
          <w:sz w:val="18"/>
          <w:szCs w:val="18"/>
        </w:rPr>
        <w:t>PRODUCTS</w:t>
      </w:r>
    </w:p>
    <w:p w14:paraId="3441331A"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See Editing Instruction No. 1 in the Evaluations for cautions about named manufacturers and products.  For an explanation of options and Contractor's product selection procedures, see Section 016000 "Product Requirements."</w:t>
      </w:r>
    </w:p>
    <w:p w14:paraId="4452477C" w14:textId="77777777" w:rsidR="00811097" w:rsidRPr="00811097" w:rsidRDefault="00811097" w:rsidP="001C52B6">
      <w:pPr>
        <w:pStyle w:val="ART"/>
        <w:spacing w:before="80"/>
        <w:ind w:left="720" w:hanging="446"/>
        <w:rPr>
          <w:rFonts w:ascii="Arial" w:hAnsi="Arial" w:cs="Arial"/>
          <w:sz w:val="18"/>
          <w:szCs w:val="18"/>
        </w:rPr>
      </w:pPr>
      <w:r w:rsidRPr="00811097">
        <w:rPr>
          <w:rFonts w:ascii="Arial" w:hAnsi="Arial" w:cs="Arial"/>
          <w:sz w:val="18"/>
          <w:szCs w:val="18"/>
        </w:rPr>
        <w:t>MATERIALS, GENERAL</w:t>
      </w:r>
    </w:p>
    <w:p w14:paraId="238D2E20" w14:textId="77777777" w:rsidR="00811097" w:rsidRPr="00811097" w:rsidRDefault="00811097" w:rsidP="001C52B6">
      <w:pPr>
        <w:pStyle w:val="PR1"/>
        <w:tabs>
          <w:tab w:val="clear" w:pos="864"/>
          <w:tab w:val="left" w:pos="1080"/>
        </w:tabs>
        <w:spacing w:before="60"/>
        <w:ind w:left="1080" w:hanging="360"/>
        <w:rPr>
          <w:rFonts w:ascii="Arial" w:hAnsi="Arial" w:cs="Arial"/>
          <w:sz w:val="18"/>
          <w:szCs w:val="18"/>
        </w:rPr>
      </w:pPr>
      <w:r w:rsidRPr="00811097">
        <w:rPr>
          <w:rFonts w:ascii="Arial" w:hAnsi="Arial" w:cs="Arial"/>
          <w:sz w:val="18"/>
          <w:szCs w:val="18"/>
        </w:rPr>
        <w:t xml:space="preserve">Assemblies:  Provide fireproofing, including auxiliary materials,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requirements of each fire-resistance design and manufacturer's written instructions.</w:t>
      </w:r>
    </w:p>
    <w:p w14:paraId="7A2F3F70" w14:textId="77777777" w:rsidR="00811097" w:rsidRPr="00811097" w:rsidRDefault="00811097" w:rsidP="001C52B6">
      <w:pPr>
        <w:pStyle w:val="CMT"/>
        <w:tabs>
          <w:tab w:val="left" w:pos="1080"/>
        </w:tabs>
        <w:spacing w:before="60"/>
        <w:ind w:left="1080" w:hanging="360"/>
        <w:rPr>
          <w:rFonts w:ascii="Arial" w:hAnsi="Arial" w:cs="Arial"/>
          <w:sz w:val="18"/>
          <w:szCs w:val="18"/>
        </w:rPr>
      </w:pPr>
      <w:r w:rsidRPr="00811097">
        <w:rPr>
          <w:rFonts w:ascii="Arial" w:hAnsi="Arial" w:cs="Arial"/>
          <w:sz w:val="18"/>
          <w:szCs w:val="18"/>
        </w:rPr>
        <w:t>Retain "Source Limitations" Paragraph if fire-resistance designs are based on products by single manufacturer.  Retain option if one manufacturer cannot satisfy all design conditions.</w:t>
      </w:r>
    </w:p>
    <w:p w14:paraId="01A1A646" w14:textId="77777777" w:rsidR="00811097" w:rsidRPr="00811097" w:rsidRDefault="00811097" w:rsidP="001C52B6">
      <w:pPr>
        <w:pStyle w:val="PR1"/>
        <w:tabs>
          <w:tab w:val="clear" w:pos="864"/>
          <w:tab w:val="left" w:pos="1080"/>
        </w:tabs>
        <w:spacing w:before="60"/>
        <w:ind w:left="1080" w:hanging="360"/>
        <w:rPr>
          <w:rFonts w:ascii="Arial" w:hAnsi="Arial" w:cs="Arial"/>
          <w:sz w:val="18"/>
          <w:szCs w:val="18"/>
        </w:rPr>
      </w:pPr>
      <w:r w:rsidRPr="00811097">
        <w:rPr>
          <w:rFonts w:ascii="Arial" w:hAnsi="Arial" w:cs="Arial"/>
          <w:sz w:val="18"/>
          <w:szCs w:val="18"/>
        </w:rPr>
        <w:t>Source Limitations:  Obtain fireproofing from single source.</w:t>
      </w:r>
    </w:p>
    <w:p w14:paraId="31748533" w14:textId="77777777" w:rsidR="00811097" w:rsidRPr="00811097" w:rsidRDefault="00811097" w:rsidP="001C52B6">
      <w:pPr>
        <w:pStyle w:val="CMT"/>
        <w:tabs>
          <w:tab w:val="left" w:pos="1080"/>
        </w:tabs>
        <w:spacing w:before="60"/>
        <w:ind w:left="1080" w:hanging="360"/>
        <w:rPr>
          <w:rFonts w:ascii="Arial" w:hAnsi="Arial" w:cs="Arial"/>
          <w:sz w:val="18"/>
          <w:szCs w:val="18"/>
        </w:rPr>
      </w:pPr>
      <w:r w:rsidRPr="00811097">
        <w:rPr>
          <w:rFonts w:ascii="Arial" w:hAnsi="Arial" w:cs="Arial"/>
          <w:sz w:val="18"/>
          <w:szCs w:val="18"/>
        </w:rPr>
        <w:t>UL 263 is cited as equivalent to ASTM E 119 in the International Building Code 2007 Supplement (hereafter, the IBC 2007 Supplement), but not in earlier versions.  Insert UL 1709 or ASTM E 1529 test method in "Fire-Resistance Design" Paragraph below if required; see Evaluations.  UL's "Fire Resistance Directory" does not list products tested to ASTM E 119 or ASTM E 1529.  Insert additional testing only if required.</w:t>
      </w:r>
    </w:p>
    <w:p w14:paraId="5E26D117" w14:textId="77777777" w:rsidR="00811097" w:rsidRPr="00811097" w:rsidRDefault="00811097" w:rsidP="001C52B6">
      <w:pPr>
        <w:pStyle w:val="PR1"/>
        <w:tabs>
          <w:tab w:val="clear" w:pos="864"/>
          <w:tab w:val="left" w:pos="1080"/>
        </w:tabs>
        <w:spacing w:before="60"/>
        <w:ind w:left="1080" w:hanging="360"/>
        <w:rPr>
          <w:rFonts w:ascii="Arial" w:hAnsi="Arial" w:cs="Arial"/>
          <w:sz w:val="18"/>
          <w:szCs w:val="18"/>
        </w:rPr>
      </w:pPr>
      <w:r w:rsidRPr="00811097">
        <w:rPr>
          <w:rFonts w:ascii="Arial" w:hAnsi="Arial" w:cs="Arial"/>
          <w:sz w:val="18"/>
          <w:szCs w:val="18"/>
        </w:rPr>
        <w:t xml:space="preserve">Fire-Resistance Design:  Indicated on Drawings, tested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119 or UL 263 by a qualified testing agency.  Identify products with appropriate markings of applicable testing agency.</w:t>
      </w:r>
    </w:p>
    <w:p w14:paraId="1230435A" w14:textId="77777777" w:rsidR="00811097" w:rsidRPr="00811097" w:rsidRDefault="00811097" w:rsidP="001C52B6">
      <w:pPr>
        <w:pStyle w:val="PR2"/>
        <w:tabs>
          <w:tab w:val="clear" w:pos="1440"/>
          <w:tab w:val="left" w:pos="1800"/>
        </w:tabs>
        <w:spacing w:before="40"/>
        <w:ind w:left="1800" w:hanging="450"/>
        <w:rPr>
          <w:rFonts w:ascii="Arial" w:hAnsi="Arial" w:cs="Arial"/>
          <w:sz w:val="18"/>
          <w:szCs w:val="18"/>
        </w:rPr>
      </w:pPr>
      <w:r w:rsidRPr="00811097">
        <w:rPr>
          <w:rFonts w:ascii="Arial" w:hAnsi="Arial" w:cs="Arial"/>
          <w:sz w:val="18"/>
          <w:szCs w:val="18"/>
        </w:rPr>
        <w:t>Steel members are to be considered unrestrained unless specifically noted otherwise.</w:t>
      </w:r>
    </w:p>
    <w:p w14:paraId="60948359"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Retain option in "VOC Content" Paragraph below if required for LEED-NC, LEED-CI, or LEED-CS Credit EQ 4.2 or if required by authorities having jurisdiction; coordinate with products and revise to suit Project.</w:t>
      </w:r>
    </w:p>
    <w:p w14:paraId="3C7FDB41" w14:textId="77777777" w:rsidR="00811097" w:rsidRPr="00811097" w:rsidRDefault="00811097" w:rsidP="001C52B6">
      <w:pPr>
        <w:pStyle w:val="PR1"/>
        <w:tabs>
          <w:tab w:val="clear" w:pos="864"/>
          <w:tab w:val="left" w:pos="1080"/>
        </w:tabs>
        <w:spacing w:before="60"/>
        <w:ind w:left="1080" w:hanging="360"/>
        <w:rPr>
          <w:rFonts w:ascii="Arial" w:hAnsi="Arial" w:cs="Arial"/>
          <w:sz w:val="18"/>
          <w:szCs w:val="18"/>
        </w:rPr>
      </w:pPr>
      <w:r w:rsidRPr="00811097">
        <w:rPr>
          <w:rFonts w:ascii="Arial" w:hAnsi="Arial" w:cs="Arial"/>
          <w:sz w:val="18"/>
          <w:szCs w:val="18"/>
        </w:rPr>
        <w:t>VOC Content:  Products shall comply with VOC content limits of authorities having jurisdiction.</w:t>
      </w:r>
    </w:p>
    <w:p w14:paraId="100B1200" w14:textId="77777777" w:rsidR="00811097" w:rsidRPr="00811097" w:rsidRDefault="00811097" w:rsidP="001C52B6">
      <w:pPr>
        <w:pStyle w:val="CMT"/>
        <w:ind w:left="1800" w:hanging="450"/>
        <w:rPr>
          <w:rFonts w:ascii="Arial" w:hAnsi="Arial" w:cs="Arial"/>
          <w:sz w:val="18"/>
          <w:szCs w:val="18"/>
        </w:rPr>
      </w:pPr>
      <w:r w:rsidRPr="00811097">
        <w:rPr>
          <w:rFonts w:ascii="Arial" w:hAnsi="Arial" w:cs="Arial"/>
          <w:sz w:val="18"/>
          <w:szCs w:val="18"/>
        </w:rPr>
        <w:t>Retain applicable VOC content limits in subparagraphs below; revise if required.  SFRM fireproofing, independent of primers, sealers, and topcoats, has virtually zero VOC content.</w:t>
      </w:r>
    </w:p>
    <w:p w14:paraId="13BE451F" w14:textId="77777777" w:rsidR="00811097" w:rsidRPr="00811097" w:rsidRDefault="00811097" w:rsidP="001C52B6">
      <w:pPr>
        <w:pStyle w:val="PR2"/>
        <w:spacing w:before="40"/>
        <w:ind w:left="1800" w:hanging="450"/>
        <w:rPr>
          <w:rFonts w:ascii="Arial" w:hAnsi="Arial" w:cs="Arial"/>
          <w:sz w:val="18"/>
          <w:szCs w:val="18"/>
        </w:rPr>
      </w:pPr>
      <w:r w:rsidRPr="00811097">
        <w:rPr>
          <w:rFonts w:ascii="Arial" w:hAnsi="Arial" w:cs="Arial"/>
          <w:sz w:val="18"/>
          <w:szCs w:val="18"/>
        </w:rPr>
        <w:t>Flat Paints and Coatings:  50 g/L.</w:t>
      </w:r>
    </w:p>
    <w:p w14:paraId="056E75CE" w14:textId="77777777" w:rsidR="00811097" w:rsidRPr="00811097" w:rsidRDefault="00811097" w:rsidP="001C52B6">
      <w:pPr>
        <w:pStyle w:val="PR2"/>
        <w:ind w:left="1800" w:hanging="450"/>
        <w:rPr>
          <w:rFonts w:ascii="Arial" w:hAnsi="Arial" w:cs="Arial"/>
          <w:sz w:val="18"/>
          <w:szCs w:val="18"/>
        </w:rPr>
      </w:pPr>
      <w:proofErr w:type="spellStart"/>
      <w:r w:rsidRPr="00811097">
        <w:rPr>
          <w:rFonts w:ascii="Arial" w:hAnsi="Arial" w:cs="Arial"/>
          <w:sz w:val="18"/>
          <w:szCs w:val="18"/>
        </w:rPr>
        <w:t>Nonflat</w:t>
      </w:r>
      <w:proofErr w:type="spellEnd"/>
      <w:r w:rsidRPr="00811097">
        <w:rPr>
          <w:rFonts w:ascii="Arial" w:hAnsi="Arial" w:cs="Arial"/>
          <w:sz w:val="18"/>
          <w:szCs w:val="18"/>
        </w:rPr>
        <w:t xml:space="preserve"> Paints and Coatings:  150 g/L.</w:t>
      </w:r>
    </w:p>
    <w:p w14:paraId="79AA1482" w14:textId="77777777" w:rsidR="00811097" w:rsidRPr="00811097" w:rsidRDefault="00811097" w:rsidP="001C52B6">
      <w:pPr>
        <w:pStyle w:val="PR2"/>
        <w:ind w:left="1800" w:hanging="450"/>
        <w:rPr>
          <w:rFonts w:ascii="Arial" w:hAnsi="Arial" w:cs="Arial"/>
          <w:sz w:val="18"/>
          <w:szCs w:val="18"/>
        </w:rPr>
      </w:pPr>
      <w:r w:rsidRPr="00811097">
        <w:rPr>
          <w:rFonts w:ascii="Arial" w:hAnsi="Arial" w:cs="Arial"/>
          <w:sz w:val="18"/>
          <w:szCs w:val="18"/>
        </w:rPr>
        <w:t xml:space="preserve">Primers, Sealers, and </w:t>
      </w:r>
      <w:proofErr w:type="spellStart"/>
      <w:r w:rsidRPr="00811097">
        <w:rPr>
          <w:rFonts w:ascii="Arial" w:hAnsi="Arial" w:cs="Arial"/>
          <w:sz w:val="18"/>
          <w:szCs w:val="18"/>
        </w:rPr>
        <w:t>Undercoaters</w:t>
      </w:r>
      <w:proofErr w:type="spellEnd"/>
      <w:r w:rsidRPr="00811097">
        <w:rPr>
          <w:rFonts w:ascii="Arial" w:hAnsi="Arial" w:cs="Arial"/>
          <w:sz w:val="18"/>
          <w:szCs w:val="18"/>
        </w:rPr>
        <w:t>:  200 g/L.</w:t>
      </w:r>
    </w:p>
    <w:p w14:paraId="0CE1B3AB" w14:textId="77777777" w:rsidR="00811097" w:rsidRPr="00811097" w:rsidRDefault="00811097" w:rsidP="001C52B6">
      <w:pPr>
        <w:pStyle w:val="PR2"/>
        <w:ind w:left="1800" w:hanging="450"/>
        <w:rPr>
          <w:rFonts w:ascii="Arial" w:hAnsi="Arial" w:cs="Arial"/>
          <w:sz w:val="18"/>
          <w:szCs w:val="18"/>
        </w:rPr>
      </w:pPr>
      <w:r w:rsidRPr="00811097">
        <w:rPr>
          <w:rFonts w:ascii="Arial" w:hAnsi="Arial" w:cs="Arial"/>
          <w:sz w:val="18"/>
          <w:szCs w:val="18"/>
        </w:rPr>
        <w:t>Anticorrosive and Antirust Paints Applied to Ferrous Metals:  250 g/L.</w:t>
      </w:r>
    </w:p>
    <w:p w14:paraId="49B66516"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Retain "Low-Emitting Materials" Paragraph below if required for LEED for Schools Credit EQ 4.</w:t>
      </w:r>
    </w:p>
    <w:p w14:paraId="7550DF25" w14:textId="77777777" w:rsidR="00811097" w:rsidRPr="00811097" w:rsidRDefault="00811097" w:rsidP="001C52B6">
      <w:pPr>
        <w:pStyle w:val="PR1"/>
        <w:tabs>
          <w:tab w:val="clear" w:pos="864"/>
          <w:tab w:val="left" w:pos="1080"/>
        </w:tabs>
        <w:spacing w:before="60"/>
        <w:ind w:left="1080" w:hanging="360"/>
        <w:rPr>
          <w:rFonts w:ascii="Arial" w:hAnsi="Arial" w:cs="Arial"/>
          <w:sz w:val="18"/>
          <w:szCs w:val="18"/>
        </w:rPr>
      </w:pPr>
      <w:r w:rsidRPr="00811097">
        <w:rPr>
          <w:rFonts w:ascii="Arial" w:hAnsi="Arial" w:cs="Arial"/>
          <w:sz w:val="18"/>
          <w:szCs w:val="18"/>
        </w:rPr>
        <w:t>Low-Emitting Materials:  Fireproofing used within the weatherproofing system shall comply with the testing and product requirements of the California Department of Health Services' "Standard Practice for the Testing of Volatile Organic Emissions from Various Sources Using Small-Scale Environmental Chambers."</w:t>
      </w:r>
    </w:p>
    <w:p w14:paraId="3A8D8CB2" w14:textId="77777777" w:rsidR="00811097" w:rsidRDefault="00811097" w:rsidP="001C52B6">
      <w:pPr>
        <w:pStyle w:val="PR1"/>
        <w:tabs>
          <w:tab w:val="clear" w:pos="864"/>
          <w:tab w:val="left" w:pos="1080"/>
        </w:tabs>
        <w:spacing w:before="60"/>
        <w:ind w:left="1080" w:hanging="360"/>
        <w:rPr>
          <w:rFonts w:ascii="Arial" w:hAnsi="Arial" w:cs="Arial"/>
          <w:sz w:val="18"/>
          <w:szCs w:val="18"/>
        </w:rPr>
      </w:pPr>
      <w:r w:rsidRPr="00811097">
        <w:rPr>
          <w:rFonts w:ascii="Arial" w:hAnsi="Arial" w:cs="Arial"/>
          <w:sz w:val="18"/>
          <w:szCs w:val="18"/>
        </w:rPr>
        <w:t>Asbestos:  Provide products containing no detectable asbestos.</w:t>
      </w:r>
    </w:p>
    <w:p w14:paraId="7DE8E05B" w14:textId="77777777" w:rsidR="001C52B6" w:rsidRPr="00811097" w:rsidRDefault="001C52B6" w:rsidP="001C52B6">
      <w:pPr>
        <w:pStyle w:val="PR1"/>
        <w:numPr>
          <w:ilvl w:val="0"/>
          <w:numId w:val="0"/>
        </w:numPr>
        <w:tabs>
          <w:tab w:val="clear" w:pos="864"/>
          <w:tab w:val="left" w:pos="1080"/>
        </w:tabs>
        <w:spacing w:before="60"/>
        <w:ind w:left="720"/>
        <w:rPr>
          <w:rFonts w:ascii="Arial" w:hAnsi="Arial" w:cs="Arial"/>
          <w:sz w:val="18"/>
          <w:szCs w:val="18"/>
        </w:rPr>
      </w:pPr>
    </w:p>
    <w:p w14:paraId="635B650C" w14:textId="77777777" w:rsidR="00811097" w:rsidRPr="00811097" w:rsidRDefault="00811097" w:rsidP="001C52B6">
      <w:pPr>
        <w:pStyle w:val="ART"/>
        <w:tabs>
          <w:tab w:val="clear" w:pos="1134"/>
          <w:tab w:val="left" w:pos="720"/>
        </w:tabs>
        <w:spacing w:before="0"/>
        <w:ind w:left="720" w:hanging="446"/>
        <w:rPr>
          <w:rFonts w:ascii="Arial" w:hAnsi="Arial" w:cs="Arial"/>
          <w:sz w:val="18"/>
          <w:szCs w:val="18"/>
        </w:rPr>
      </w:pPr>
      <w:r w:rsidRPr="00811097">
        <w:rPr>
          <w:rFonts w:ascii="Arial" w:hAnsi="Arial" w:cs="Arial"/>
          <w:sz w:val="18"/>
          <w:szCs w:val="18"/>
        </w:rPr>
        <w:t>SPRAYED FIRE-RESISTIVE MATERIALS</w:t>
      </w:r>
    </w:p>
    <w:p w14:paraId="44407C23"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SFRM and finishes vary with manufacturer and product and are based on approved fire-resistance designs that comply with the fire-resistance ratings of building elements as required by code.</w:t>
      </w:r>
    </w:p>
    <w:p w14:paraId="78E73170"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Copy "SFRM" Paragraph below and re-edit for each product or fire-resistance design.</w:t>
      </w:r>
    </w:p>
    <w:p w14:paraId="58609703"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Insert drawing designation; consider using the approved fire-resistance design as drawing designation.  Use these designations on Drawings to identify each product or fire-resistance design.</w:t>
      </w:r>
    </w:p>
    <w:p w14:paraId="0C8E3BB7"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 xml:space="preserve">First option in "SFRM" Paragraph, known in the industry as "wet" consistency or "cementitious" type, is most common; last option, known as "dry" or "fiber" type, applies only to </w:t>
      </w:r>
      <w:proofErr w:type="spellStart"/>
      <w:r w:rsidRPr="00811097">
        <w:rPr>
          <w:rFonts w:ascii="Arial" w:hAnsi="Arial" w:cs="Arial"/>
          <w:sz w:val="18"/>
          <w:szCs w:val="18"/>
        </w:rPr>
        <w:t>Isolatek</w:t>
      </w:r>
      <w:proofErr w:type="spellEnd"/>
      <w:r w:rsidRPr="00811097">
        <w:rPr>
          <w:rFonts w:ascii="Arial" w:hAnsi="Arial" w:cs="Arial"/>
          <w:sz w:val="18"/>
          <w:szCs w:val="18"/>
        </w:rPr>
        <w:t xml:space="preserve"> International's "</w:t>
      </w:r>
      <w:proofErr w:type="spellStart"/>
      <w:r w:rsidRPr="00811097">
        <w:rPr>
          <w:rFonts w:ascii="Arial" w:hAnsi="Arial" w:cs="Arial"/>
          <w:sz w:val="18"/>
          <w:szCs w:val="18"/>
        </w:rPr>
        <w:t>Cafco</w:t>
      </w:r>
      <w:proofErr w:type="spellEnd"/>
      <w:r w:rsidRPr="00811097">
        <w:rPr>
          <w:rFonts w:ascii="Arial" w:hAnsi="Arial" w:cs="Arial"/>
          <w:sz w:val="18"/>
          <w:szCs w:val="18"/>
        </w:rPr>
        <w:t xml:space="preserve"> Blaze-Shield" products.</w:t>
      </w:r>
    </w:p>
    <w:p w14:paraId="479584FE" w14:textId="77777777" w:rsidR="00811097" w:rsidRPr="00811097" w:rsidRDefault="00811097" w:rsidP="001C52B6">
      <w:pPr>
        <w:pStyle w:val="PR1"/>
        <w:tabs>
          <w:tab w:val="clear" w:pos="864"/>
          <w:tab w:val="left" w:pos="1080"/>
        </w:tabs>
        <w:spacing w:before="40"/>
        <w:ind w:left="1080" w:hanging="360"/>
        <w:rPr>
          <w:rFonts w:ascii="Arial" w:hAnsi="Arial" w:cs="Arial"/>
          <w:sz w:val="18"/>
          <w:szCs w:val="18"/>
        </w:rPr>
      </w:pPr>
      <w:r w:rsidRPr="00811097">
        <w:rPr>
          <w:rFonts w:ascii="Arial" w:hAnsi="Arial" w:cs="Arial"/>
          <w:sz w:val="18"/>
          <w:szCs w:val="18"/>
        </w:rPr>
        <w:t>Standard Durability SFRM [</w:t>
      </w:r>
      <w:r w:rsidRPr="00E55FD5">
        <w:rPr>
          <w:rFonts w:ascii="Arial" w:hAnsi="Arial" w:cs="Arial"/>
          <w:b/>
          <w:sz w:val="18"/>
          <w:szCs w:val="18"/>
        </w:rPr>
        <w:t>Interior Locations, Concealed Conditions</w:t>
      </w:r>
      <w:r w:rsidRPr="00811097">
        <w:rPr>
          <w:rFonts w:ascii="Arial" w:hAnsi="Arial" w:cs="Arial"/>
          <w:sz w:val="18"/>
          <w:szCs w:val="18"/>
        </w:rPr>
        <w:t>]:  Manufacturer's standard, factory-mixed, lightweight, dry formulation, complying with indicated fire-resistance design, and mixed with water at Project site to form a slurry or mortar before conveyance and application.</w:t>
      </w:r>
    </w:p>
    <w:p w14:paraId="4E1BCFE0"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Retain "Products" Subparagraph and list of manufacturers and products below to require specific products or a comparable product from other manufacturers.</w:t>
      </w:r>
    </w:p>
    <w:p w14:paraId="1C02A8C8" w14:textId="77777777" w:rsidR="00811097" w:rsidRPr="00811097" w:rsidRDefault="006644DD" w:rsidP="001C52B6">
      <w:pPr>
        <w:pStyle w:val="PR2"/>
        <w:tabs>
          <w:tab w:val="clear" w:pos="1440"/>
          <w:tab w:val="left" w:pos="1800"/>
        </w:tabs>
        <w:spacing w:before="40"/>
        <w:ind w:left="1800" w:hanging="450"/>
        <w:rPr>
          <w:rFonts w:ascii="Arial" w:hAnsi="Arial" w:cs="Arial"/>
          <w:sz w:val="18"/>
          <w:szCs w:val="18"/>
        </w:rPr>
      </w:pPr>
      <w:hyperlink r:id="rId8" w:history="1">
        <w:r w:rsidR="00811097" w:rsidRPr="00811097">
          <w:rPr>
            <w:rStyle w:val="SAhyperlink"/>
            <w:rFonts w:ascii="Arial" w:hAnsi="Arial" w:cs="Arial"/>
            <w:sz w:val="18"/>
            <w:szCs w:val="18"/>
          </w:rPr>
          <w:t>Products</w:t>
        </w:r>
      </w:hyperlink>
      <w:r w:rsidR="00811097" w:rsidRPr="00811097">
        <w:rPr>
          <w:rFonts w:ascii="Arial" w:hAnsi="Arial" w:cs="Arial"/>
          <w:sz w:val="18"/>
          <w:szCs w:val="18"/>
        </w:rPr>
        <w:t>:  Subject to compliance with requirements, provide the following:</w:t>
      </w:r>
    </w:p>
    <w:p w14:paraId="2D11C36B" w14:textId="77777777" w:rsidR="00811097" w:rsidRPr="00811097" w:rsidRDefault="00811097" w:rsidP="001C52B6">
      <w:pPr>
        <w:pStyle w:val="CMT"/>
        <w:tabs>
          <w:tab w:val="left" w:pos="2340"/>
        </w:tabs>
        <w:ind w:left="2340" w:hanging="450"/>
        <w:rPr>
          <w:rFonts w:ascii="Arial" w:hAnsi="Arial" w:cs="Arial"/>
          <w:sz w:val="18"/>
          <w:szCs w:val="18"/>
        </w:rPr>
      </w:pPr>
      <w:r w:rsidRPr="00811097">
        <w:rPr>
          <w:rFonts w:ascii="Arial" w:hAnsi="Arial" w:cs="Arial"/>
          <w:sz w:val="18"/>
          <w:szCs w:val="18"/>
        </w:rPr>
        <w:t>Coordinate subparagraphs below with approved fire-resistance design, material composition, and other requirements retained.</w:t>
      </w:r>
    </w:p>
    <w:p w14:paraId="1D82B3A5" w14:textId="0EB2FEF3" w:rsidR="00811097" w:rsidRPr="00811097" w:rsidRDefault="006644DD" w:rsidP="001C52B6">
      <w:pPr>
        <w:pStyle w:val="PR3"/>
        <w:tabs>
          <w:tab w:val="clear" w:pos="2016"/>
          <w:tab w:val="left" w:pos="2430"/>
        </w:tabs>
        <w:ind w:left="2430" w:hanging="360"/>
        <w:rPr>
          <w:rFonts w:ascii="Arial" w:hAnsi="Arial" w:cs="Arial"/>
          <w:sz w:val="18"/>
          <w:szCs w:val="18"/>
        </w:rPr>
      </w:pPr>
      <w:hyperlink r:id="rId9" w:history="1">
        <w:r w:rsidR="003821C6">
          <w:rPr>
            <w:rStyle w:val="SAhyperlink"/>
            <w:rFonts w:ascii="Arial" w:hAnsi="Arial" w:cs="Arial"/>
            <w:sz w:val="18"/>
            <w:szCs w:val="18"/>
          </w:rPr>
          <w:t>GCP Advanced Technologies</w:t>
        </w:r>
        <w:r w:rsidR="00811097" w:rsidRPr="00811097">
          <w:rPr>
            <w:rStyle w:val="SAhyperlink"/>
            <w:rFonts w:ascii="Arial" w:hAnsi="Arial" w:cs="Arial"/>
            <w:sz w:val="18"/>
            <w:szCs w:val="18"/>
          </w:rPr>
          <w:t xml:space="preserve"> Construction Products; </w:t>
        </w:r>
        <w:r w:rsidR="003821C6">
          <w:rPr>
            <w:rStyle w:val="SAhyperlink"/>
            <w:rFonts w:ascii="Arial" w:hAnsi="Arial" w:cs="Arial"/>
            <w:sz w:val="18"/>
            <w:szCs w:val="18"/>
          </w:rPr>
          <w:t>GCP Advanced Technologies</w:t>
        </w:r>
        <w:r w:rsidR="00811097" w:rsidRPr="00811097">
          <w:rPr>
            <w:rStyle w:val="SAhyperlink"/>
            <w:rFonts w:ascii="Arial" w:hAnsi="Arial" w:cs="Arial"/>
            <w:sz w:val="18"/>
            <w:szCs w:val="18"/>
          </w:rPr>
          <w:t xml:space="preserve"> -- Conn</w:t>
        </w:r>
      </w:hyperlink>
      <w:r w:rsidR="00811097" w:rsidRPr="00811097">
        <w:rPr>
          <w:rFonts w:ascii="Arial" w:hAnsi="Arial" w:cs="Arial"/>
          <w:sz w:val="18"/>
          <w:szCs w:val="18"/>
        </w:rPr>
        <w:t xml:space="preserve">; </w:t>
      </w:r>
      <w:r w:rsidR="003821C6">
        <w:rPr>
          <w:rFonts w:ascii="Arial" w:hAnsi="Arial" w:cs="Arial"/>
          <w:sz w:val="18"/>
          <w:szCs w:val="18"/>
        </w:rPr>
        <w:t>GCP Advanced Technologies</w:t>
      </w:r>
      <w:r w:rsidR="00811097" w:rsidRPr="00811097">
        <w:rPr>
          <w:rFonts w:ascii="Arial" w:hAnsi="Arial" w:cs="Arial"/>
          <w:sz w:val="18"/>
          <w:szCs w:val="18"/>
        </w:rPr>
        <w:t xml:space="preserve"> Construction Products; </w:t>
      </w:r>
      <w:proofErr w:type="spellStart"/>
      <w:r w:rsidR="00811097" w:rsidRPr="00811097">
        <w:rPr>
          <w:rFonts w:ascii="Arial" w:hAnsi="Arial" w:cs="Arial"/>
          <w:sz w:val="18"/>
          <w:szCs w:val="18"/>
        </w:rPr>
        <w:t>Monokote</w:t>
      </w:r>
      <w:proofErr w:type="spellEnd"/>
      <w:r w:rsidR="00811097" w:rsidRPr="00811097">
        <w:rPr>
          <w:rFonts w:ascii="Arial" w:hAnsi="Arial" w:cs="Arial"/>
          <w:sz w:val="18"/>
          <w:szCs w:val="18"/>
        </w:rPr>
        <w:t xml:space="preserve"> MK-6 Series</w:t>
      </w:r>
    </w:p>
    <w:p w14:paraId="3A327744" w14:textId="77777777" w:rsidR="00811097" w:rsidRPr="00811097" w:rsidRDefault="00811097" w:rsidP="001C52B6">
      <w:pPr>
        <w:pStyle w:val="CMT"/>
        <w:tabs>
          <w:tab w:val="left" w:pos="1800"/>
        </w:tabs>
        <w:ind w:left="1800" w:hanging="450"/>
        <w:rPr>
          <w:rFonts w:ascii="Arial" w:hAnsi="Arial" w:cs="Arial"/>
          <w:sz w:val="18"/>
          <w:szCs w:val="18"/>
        </w:rPr>
      </w:pPr>
      <w:r w:rsidRPr="00811097">
        <w:rPr>
          <w:rFonts w:ascii="Arial" w:hAnsi="Arial" w:cs="Arial"/>
          <w:sz w:val="18"/>
          <w:szCs w:val="18"/>
        </w:rPr>
        <w:t>"Bond Strength" Subparagraph below corresponds to the IBC 2007 Supplement requirement for a building height up to 75 feet (22.8 m) above the lowest level of fire department vehicle access.  First option It also corresponds to the 2006 IBC requirement for all SFRM.  See Evaluations.</w:t>
      </w:r>
    </w:p>
    <w:p w14:paraId="3D1639A1" w14:textId="77777777" w:rsidR="00811097" w:rsidRPr="00811097" w:rsidRDefault="00811097" w:rsidP="001C52B6">
      <w:pPr>
        <w:pStyle w:val="PR2"/>
        <w:tabs>
          <w:tab w:val="clear" w:pos="1440"/>
          <w:tab w:val="left" w:pos="1800"/>
        </w:tabs>
        <w:spacing w:before="60"/>
        <w:ind w:left="1800" w:hanging="446"/>
        <w:rPr>
          <w:rFonts w:ascii="Arial" w:hAnsi="Arial" w:cs="Arial"/>
          <w:sz w:val="18"/>
          <w:szCs w:val="18"/>
        </w:rPr>
      </w:pPr>
      <w:r w:rsidRPr="00811097">
        <w:rPr>
          <w:rFonts w:ascii="Arial" w:hAnsi="Arial" w:cs="Arial"/>
          <w:sz w:val="18"/>
          <w:szCs w:val="18"/>
        </w:rPr>
        <w:t xml:space="preserve">Bond Strength:  Minimum </w:t>
      </w:r>
      <w:r w:rsidRPr="00E55FD5">
        <w:rPr>
          <w:rFonts w:ascii="Arial" w:hAnsi="Arial" w:cs="Arial"/>
          <w:b/>
          <w:sz w:val="18"/>
          <w:szCs w:val="18"/>
        </w:rPr>
        <w:t>200</w:t>
      </w:r>
      <w:r w:rsidRPr="00E55FD5">
        <w:rPr>
          <w:rStyle w:val="IP"/>
          <w:rFonts w:ascii="Arial" w:hAnsi="Arial" w:cs="Arial"/>
          <w:b/>
          <w:color w:val="auto"/>
          <w:sz w:val="18"/>
          <w:szCs w:val="18"/>
        </w:rPr>
        <w:t>-lbf/sq. ft.</w:t>
      </w:r>
      <w:r w:rsidRPr="00E55FD5">
        <w:rPr>
          <w:rStyle w:val="SI"/>
          <w:rFonts w:ascii="Arial" w:hAnsi="Arial" w:cs="Arial"/>
          <w:b/>
          <w:color w:val="auto"/>
          <w:sz w:val="18"/>
          <w:szCs w:val="18"/>
        </w:rPr>
        <w:t xml:space="preserve"> (9.58-kPa</w:t>
      </w:r>
      <w:r w:rsidRPr="00E55FD5">
        <w:rPr>
          <w:rFonts w:ascii="Arial" w:hAnsi="Arial" w:cs="Arial"/>
          <w:b/>
          <w:sz w:val="18"/>
          <w:szCs w:val="18"/>
        </w:rPr>
        <w:t>)</w:t>
      </w:r>
      <w:r w:rsidRPr="00811097">
        <w:rPr>
          <w:rFonts w:ascii="Arial" w:hAnsi="Arial" w:cs="Arial"/>
          <w:sz w:val="18"/>
          <w:szCs w:val="18"/>
        </w:rPr>
        <w:t xml:space="preserve"> cohesive and adhesive strength based on field testing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736.</w:t>
      </w:r>
    </w:p>
    <w:p w14:paraId="18ADABBC" w14:textId="77777777" w:rsidR="00811097" w:rsidRPr="00811097" w:rsidRDefault="00811097" w:rsidP="001C52B6">
      <w:pPr>
        <w:pStyle w:val="CMT"/>
        <w:tabs>
          <w:tab w:val="left" w:pos="1800"/>
        </w:tabs>
        <w:ind w:left="1800" w:hanging="450"/>
        <w:rPr>
          <w:rFonts w:ascii="Arial" w:hAnsi="Arial" w:cs="Arial"/>
          <w:sz w:val="18"/>
          <w:szCs w:val="18"/>
        </w:rPr>
      </w:pPr>
      <w:r w:rsidRPr="00811097">
        <w:rPr>
          <w:rFonts w:ascii="Arial" w:hAnsi="Arial" w:cs="Arial"/>
          <w:sz w:val="18"/>
          <w:szCs w:val="18"/>
        </w:rPr>
        <w:t>"Density" Subparagraph below corresponds to minimum density required by the 2006 IBC.  The IBC 2007 Supplement requires not less than the density specified in the approved fire-resistance design.  Verify required density with authorities having jurisdiction.</w:t>
      </w:r>
    </w:p>
    <w:p w14:paraId="59A20165" w14:textId="77777777" w:rsidR="00811097" w:rsidRPr="00811097" w:rsidRDefault="00811097" w:rsidP="001C52B6">
      <w:pPr>
        <w:pStyle w:val="PR2"/>
        <w:tabs>
          <w:tab w:val="clear" w:pos="1440"/>
          <w:tab w:val="left" w:pos="1800"/>
        </w:tabs>
        <w:ind w:left="1800" w:hanging="450"/>
        <w:rPr>
          <w:rFonts w:ascii="Arial" w:hAnsi="Arial" w:cs="Arial"/>
          <w:sz w:val="18"/>
          <w:szCs w:val="18"/>
        </w:rPr>
      </w:pPr>
      <w:r w:rsidRPr="00811097">
        <w:rPr>
          <w:rFonts w:ascii="Arial" w:hAnsi="Arial" w:cs="Arial"/>
          <w:sz w:val="18"/>
          <w:szCs w:val="18"/>
        </w:rPr>
        <w:t xml:space="preserve">Density:  Not less than </w:t>
      </w:r>
      <w:r w:rsidRPr="00E55FD5">
        <w:rPr>
          <w:rStyle w:val="IP"/>
          <w:rFonts w:ascii="Arial" w:hAnsi="Arial" w:cs="Arial"/>
          <w:b/>
          <w:color w:val="auto"/>
          <w:sz w:val="18"/>
          <w:szCs w:val="18"/>
        </w:rPr>
        <w:t xml:space="preserve">15 </w:t>
      </w:r>
      <w:proofErr w:type="spellStart"/>
      <w:r w:rsidRPr="00E55FD5">
        <w:rPr>
          <w:rStyle w:val="IP"/>
          <w:rFonts w:ascii="Arial" w:hAnsi="Arial" w:cs="Arial"/>
          <w:b/>
          <w:color w:val="auto"/>
          <w:sz w:val="18"/>
          <w:szCs w:val="18"/>
        </w:rPr>
        <w:t>lb</w:t>
      </w:r>
      <w:proofErr w:type="spellEnd"/>
      <w:r w:rsidRPr="00E55FD5">
        <w:rPr>
          <w:rStyle w:val="IP"/>
          <w:rFonts w:ascii="Arial" w:hAnsi="Arial" w:cs="Arial"/>
          <w:b/>
          <w:color w:val="auto"/>
          <w:sz w:val="18"/>
          <w:szCs w:val="18"/>
        </w:rPr>
        <w:t>/cu. ft.</w:t>
      </w:r>
      <w:r w:rsidRPr="00E55FD5">
        <w:rPr>
          <w:rStyle w:val="SI"/>
          <w:rFonts w:ascii="Arial" w:hAnsi="Arial" w:cs="Arial"/>
          <w:b/>
          <w:color w:val="auto"/>
          <w:sz w:val="18"/>
          <w:szCs w:val="18"/>
        </w:rPr>
        <w:t xml:space="preserve"> (240 kg/cu. m)</w:t>
      </w:r>
      <w:r w:rsidRPr="00811097">
        <w:rPr>
          <w:rFonts w:ascii="Arial" w:hAnsi="Arial" w:cs="Arial"/>
          <w:sz w:val="18"/>
          <w:szCs w:val="18"/>
        </w:rPr>
        <w:t xml:space="preserve"> and as specified in the approved fire-resistance design,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605.</w:t>
      </w:r>
    </w:p>
    <w:p w14:paraId="371C5F13" w14:textId="77777777" w:rsidR="00811097" w:rsidRPr="00811097" w:rsidRDefault="00811097" w:rsidP="001C52B6">
      <w:pPr>
        <w:pStyle w:val="CMT"/>
        <w:tabs>
          <w:tab w:val="left" w:pos="1800"/>
        </w:tabs>
        <w:ind w:left="1800" w:hanging="450"/>
        <w:rPr>
          <w:rFonts w:ascii="Arial" w:hAnsi="Arial" w:cs="Arial"/>
          <w:sz w:val="18"/>
          <w:szCs w:val="18"/>
        </w:rPr>
      </w:pPr>
      <w:r w:rsidRPr="00811097">
        <w:rPr>
          <w:rFonts w:ascii="Arial" w:hAnsi="Arial" w:cs="Arial"/>
          <w:sz w:val="18"/>
          <w:szCs w:val="18"/>
        </w:rPr>
        <w:t>Increase minimum thickness in "Thickness" Subparagraph below if required.</w:t>
      </w:r>
    </w:p>
    <w:p w14:paraId="56783E82" w14:textId="77777777" w:rsidR="00811097" w:rsidRPr="00811097" w:rsidRDefault="00811097" w:rsidP="001C52B6">
      <w:pPr>
        <w:pStyle w:val="PR2"/>
        <w:tabs>
          <w:tab w:val="clear" w:pos="1440"/>
          <w:tab w:val="left" w:pos="1800"/>
        </w:tabs>
        <w:ind w:left="1800" w:hanging="450"/>
        <w:rPr>
          <w:rFonts w:ascii="Arial" w:hAnsi="Arial" w:cs="Arial"/>
          <w:sz w:val="18"/>
          <w:szCs w:val="18"/>
        </w:rPr>
      </w:pPr>
      <w:r w:rsidRPr="00811097">
        <w:rPr>
          <w:rFonts w:ascii="Arial" w:hAnsi="Arial" w:cs="Arial"/>
          <w:sz w:val="18"/>
          <w:szCs w:val="18"/>
        </w:rPr>
        <w:t xml:space="preserve">Thickness:  As required for fire-resistance design indicated, measured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requirements of fire-resistance design or ASTM E 605, whichever is thicker, but not less than 0.375 inch (9 mm).</w:t>
      </w:r>
    </w:p>
    <w:p w14:paraId="5E02DC90" w14:textId="77777777" w:rsidR="00811097" w:rsidRPr="00811097" w:rsidRDefault="00811097" w:rsidP="001C52B6">
      <w:pPr>
        <w:pStyle w:val="PR2"/>
        <w:tabs>
          <w:tab w:val="clear" w:pos="1440"/>
          <w:tab w:val="left" w:pos="1800"/>
        </w:tabs>
        <w:ind w:left="1800" w:hanging="450"/>
        <w:rPr>
          <w:rFonts w:ascii="Arial" w:hAnsi="Arial" w:cs="Arial"/>
          <w:sz w:val="18"/>
          <w:szCs w:val="18"/>
        </w:rPr>
      </w:pPr>
      <w:r w:rsidRPr="00811097">
        <w:rPr>
          <w:rFonts w:ascii="Arial" w:hAnsi="Arial" w:cs="Arial"/>
          <w:sz w:val="18"/>
          <w:szCs w:val="18"/>
        </w:rPr>
        <w:t>Surface-Burning Characteristics:  Comply with ASTM E 84; testing by a qualified testing agency.  Identify products with appropriate markings of applicable testing agency.</w:t>
      </w:r>
    </w:p>
    <w:p w14:paraId="2ED46A43" w14:textId="77777777" w:rsidR="00811097" w:rsidRPr="00811097" w:rsidRDefault="00811097" w:rsidP="001C52B6">
      <w:pPr>
        <w:pStyle w:val="PR3"/>
        <w:tabs>
          <w:tab w:val="left" w:pos="1800"/>
        </w:tabs>
        <w:spacing w:before="40"/>
        <w:ind w:left="2430" w:hanging="360"/>
        <w:rPr>
          <w:rFonts w:ascii="Arial" w:hAnsi="Arial" w:cs="Arial"/>
          <w:sz w:val="18"/>
          <w:szCs w:val="18"/>
        </w:rPr>
      </w:pPr>
      <w:r w:rsidRPr="00811097">
        <w:rPr>
          <w:rFonts w:ascii="Arial" w:hAnsi="Arial" w:cs="Arial"/>
          <w:sz w:val="18"/>
          <w:szCs w:val="18"/>
        </w:rPr>
        <w:t xml:space="preserve">Flame-Spread Index:  </w:t>
      </w:r>
      <w:r w:rsidRPr="00E55FD5">
        <w:rPr>
          <w:rFonts w:ascii="Arial" w:hAnsi="Arial" w:cs="Arial"/>
          <w:b/>
          <w:sz w:val="18"/>
          <w:szCs w:val="18"/>
        </w:rPr>
        <w:t>0</w:t>
      </w:r>
      <w:r w:rsidRPr="00811097">
        <w:rPr>
          <w:rFonts w:ascii="Arial" w:hAnsi="Arial" w:cs="Arial"/>
          <w:sz w:val="18"/>
          <w:szCs w:val="18"/>
        </w:rPr>
        <w:t>.</w:t>
      </w:r>
    </w:p>
    <w:p w14:paraId="25FD6009" w14:textId="77777777" w:rsidR="00811097" w:rsidRPr="00811097" w:rsidRDefault="00811097" w:rsidP="001C52B6">
      <w:pPr>
        <w:pStyle w:val="PR3"/>
        <w:tabs>
          <w:tab w:val="left" w:pos="1800"/>
        </w:tabs>
        <w:ind w:left="2430" w:hanging="360"/>
        <w:rPr>
          <w:rFonts w:ascii="Arial" w:hAnsi="Arial" w:cs="Arial"/>
          <w:sz w:val="18"/>
          <w:szCs w:val="18"/>
        </w:rPr>
      </w:pPr>
      <w:r w:rsidRPr="00811097">
        <w:rPr>
          <w:rFonts w:ascii="Arial" w:hAnsi="Arial" w:cs="Arial"/>
          <w:sz w:val="18"/>
          <w:szCs w:val="18"/>
        </w:rPr>
        <w:t xml:space="preserve">Smoke-Developed Index:  </w:t>
      </w:r>
      <w:r w:rsidRPr="00E55FD5">
        <w:rPr>
          <w:rFonts w:ascii="Arial" w:hAnsi="Arial" w:cs="Arial"/>
          <w:b/>
          <w:sz w:val="18"/>
          <w:szCs w:val="18"/>
        </w:rPr>
        <w:t>0</w:t>
      </w:r>
      <w:r w:rsidRPr="00811097">
        <w:rPr>
          <w:rFonts w:ascii="Arial" w:hAnsi="Arial" w:cs="Arial"/>
          <w:sz w:val="18"/>
          <w:szCs w:val="18"/>
        </w:rPr>
        <w:t>.</w:t>
      </w:r>
    </w:p>
    <w:p w14:paraId="045A0EFE" w14:textId="77777777" w:rsidR="00811097" w:rsidRPr="00811097" w:rsidRDefault="00811097" w:rsidP="001C52B6">
      <w:pPr>
        <w:pStyle w:val="CMT"/>
        <w:tabs>
          <w:tab w:val="left" w:pos="1800"/>
        </w:tabs>
        <w:ind w:left="1800" w:hanging="450"/>
        <w:rPr>
          <w:rFonts w:ascii="Arial" w:hAnsi="Arial" w:cs="Arial"/>
          <w:sz w:val="18"/>
          <w:szCs w:val="18"/>
        </w:rPr>
      </w:pPr>
      <w:r w:rsidRPr="00811097">
        <w:rPr>
          <w:rFonts w:ascii="Arial" w:hAnsi="Arial" w:cs="Arial"/>
          <w:sz w:val="18"/>
          <w:szCs w:val="18"/>
        </w:rPr>
        <w:t>Retain "Compressive Strength" Subparagraph below if required; values are examples only.</w:t>
      </w:r>
    </w:p>
    <w:p w14:paraId="0DFDD1F6" w14:textId="77777777" w:rsidR="00811097" w:rsidRPr="00811097" w:rsidRDefault="00811097" w:rsidP="001C52B6">
      <w:pPr>
        <w:pStyle w:val="PR2"/>
        <w:tabs>
          <w:tab w:val="clear" w:pos="1440"/>
          <w:tab w:val="left" w:pos="1800"/>
        </w:tabs>
        <w:spacing w:before="60"/>
        <w:ind w:left="1800" w:hanging="450"/>
        <w:rPr>
          <w:rFonts w:ascii="Arial" w:hAnsi="Arial" w:cs="Arial"/>
          <w:sz w:val="18"/>
          <w:szCs w:val="18"/>
        </w:rPr>
      </w:pPr>
      <w:r w:rsidRPr="00811097">
        <w:rPr>
          <w:rFonts w:ascii="Arial" w:hAnsi="Arial" w:cs="Arial"/>
          <w:sz w:val="18"/>
          <w:szCs w:val="18"/>
        </w:rPr>
        <w:t xml:space="preserve">Compressive Strength:  Minimum </w:t>
      </w:r>
      <w:r w:rsidRPr="00E55FD5">
        <w:rPr>
          <w:rStyle w:val="IP"/>
          <w:rFonts w:ascii="Arial" w:hAnsi="Arial" w:cs="Arial"/>
          <w:b/>
          <w:color w:val="auto"/>
          <w:sz w:val="18"/>
          <w:szCs w:val="18"/>
        </w:rPr>
        <w:t xml:space="preserve">10 </w:t>
      </w:r>
      <w:proofErr w:type="spellStart"/>
      <w:r w:rsidRPr="00E55FD5">
        <w:rPr>
          <w:rStyle w:val="IP"/>
          <w:rFonts w:ascii="Arial" w:hAnsi="Arial" w:cs="Arial"/>
          <w:b/>
          <w:color w:val="auto"/>
          <w:sz w:val="18"/>
          <w:szCs w:val="18"/>
        </w:rPr>
        <w:t>lbf</w:t>
      </w:r>
      <w:proofErr w:type="spellEnd"/>
      <w:r w:rsidRPr="00E55FD5">
        <w:rPr>
          <w:rStyle w:val="IP"/>
          <w:rFonts w:ascii="Arial" w:hAnsi="Arial" w:cs="Arial"/>
          <w:b/>
          <w:color w:val="auto"/>
          <w:sz w:val="18"/>
          <w:szCs w:val="18"/>
        </w:rPr>
        <w:t>/sq. in.</w:t>
      </w:r>
      <w:r w:rsidRPr="00E55FD5">
        <w:rPr>
          <w:rStyle w:val="SI"/>
          <w:rFonts w:ascii="Arial" w:hAnsi="Arial" w:cs="Arial"/>
          <w:b/>
          <w:color w:val="auto"/>
          <w:sz w:val="18"/>
          <w:szCs w:val="18"/>
        </w:rPr>
        <w:t xml:space="preserve"> (68.9 </w:t>
      </w:r>
      <w:proofErr w:type="spellStart"/>
      <w:r w:rsidRPr="00E55FD5">
        <w:rPr>
          <w:rStyle w:val="SI"/>
          <w:rFonts w:ascii="Arial" w:hAnsi="Arial" w:cs="Arial"/>
          <w:b/>
          <w:color w:val="auto"/>
          <w:sz w:val="18"/>
          <w:szCs w:val="18"/>
        </w:rPr>
        <w:t>kPa</w:t>
      </w:r>
      <w:proofErr w:type="spellEnd"/>
      <w:r w:rsidRPr="00E55FD5">
        <w:rPr>
          <w:rStyle w:val="SI"/>
          <w:rFonts w:ascii="Arial" w:hAnsi="Arial" w:cs="Arial"/>
          <w:b/>
          <w:color w:val="auto"/>
          <w:sz w:val="18"/>
          <w:szCs w:val="18"/>
        </w:rPr>
        <w:t>)</w:t>
      </w:r>
      <w:r w:rsidRPr="00811097">
        <w:rPr>
          <w:rFonts w:ascii="Arial" w:hAnsi="Arial" w:cs="Arial"/>
          <w:sz w:val="18"/>
          <w:szCs w:val="18"/>
        </w:rPr>
        <w:t xml:space="preserve">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761.</w:t>
      </w:r>
    </w:p>
    <w:p w14:paraId="5D6C79DF" w14:textId="77777777" w:rsidR="00811097" w:rsidRPr="00811097" w:rsidRDefault="00811097" w:rsidP="001C52B6">
      <w:pPr>
        <w:pStyle w:val="PR2"/>
        <w:tabs>
          <w:tab w:val="clear" w:pos="1440"/>
          <w:tab w:val="left" w:pos="1800"/>
        </w:tabs>
        <w:ind w:left="1800" w:hanging="450"/>
        <w:rPr>
          <w:rFonts w:ascii="Arial" w:hAnsi="Arial" w:cs="Arial"/>
          <w:sz w:val="18"/>
          <w:szCs w:val="18"/>
        </w:rPr>
      </w:pPr>
      <w:r w:rsidRPr="00811097">
        <w:rPr>
          <w:rFonts w:ascii="Arial" w:hAnsi="Arial" w:cs="Arial"/>
          <w:sz w:val="18"/>
          <w:szCs w:val="18"/>
        </w:rPr>
        <w:t xml:space="preserve">Corrosion Resistance:  No evidence of corrosion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937.</w:t>
      </w:r>
    </w:p>
    <w:p w14:paraId="258C3FFF" w14:textId="77777777" w:rsidR="00811097" w:rsidRPr="00811097" w:rsidRDefault="00811097" w:rsidP="001C52B6">
      <w:pPr>
        <w:pStyle w:val="PR2"/>
        <w:tabs>
          <w:tab w:val="clear" w:pos="1440"/>
          <w:tab w:val="left" w:pos="1800"/>
        </w:tabs>
        <w:ind w:left="1800" w:hanging="450"/>
        <w:rPr>
          <w:rFonts w:ascii="Arial" w:hAnsi="Arial" w:cs="Arial"/>
          <w:sz w:val="18"/>
          <w:szCs w:val="18"/>
        </w:rPr>
      </w:pPr>
      <w:r w:rsidRPr="00811097">
        <w:rPr>
          <w:rFonts w:ascii="Arial" w:hAnsi="Arial" w:cs="Arial"/>
          <w:sz w:val="18"/>
          <w:szCs w:val="18"/>
        </w:rPr>
        <w:t xml:space="preserve">Deflection:  No cracking, spalling, or delamination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759.</w:t>
      </w:r>
    </w:p>
    <w:p w14:paraId="107FE744" w14:textId="77777777" w:rsidR="00811097" w:rsidRPr="00811097" w:rsidRDefault="00811097" w:rsidP="001C52B6">
      <w:pPr>
        <w:pStyle w:val="CMT"/>
        <w:tabs>
          <w:tab w:val="left" w:pos="1800"/>
        </w:tabs>
        <w:ind w:left="1800" w:hanging="450"/>
        <w:rPr>
          <w:rFonts w:ascii="Arial" w:hAnsi="Arial" w:cs="Arial"/>
          <w:sz w:val="18"/>
          <w:szCs w:val="18"/>
        </w:rPr>
      </w:pPr>
      <w:r w:rsidRPr="00811097">
        <w:rPr>
          <w:rFonts w:ascii="Arial" w:hAnsi="Arial" w:cs="Arial"/>
          <w:sz w:val="18"/>
          <w:szCs w:val="18"/>
        </w:rPr>
        <w:t>Retain "Effect of Impact on Bonding" Subparagraph below if required.  Cited test method is for effect of impact loading on bonding of fireproofing applied to underside of metal deck.</w:t>
      </w:r>
    </w:p>
    <w:p w14:paraId="15D7D613" w14:textId="77777777" w:rsidR="00811097" w:rsidRPr="00811097" w:rsidRDefault="00811097" w:rsidP="001C52B6">
      <w:pPr>
        <w:pStyle w:val="PR2"/>
        <w:tabs>
          <w:tab w:val="clear" w:pos="1440"/>
          <w:tab w:val="left" w:pos="1800"/>
        </w:tabs>
        <w:ind w:left="1800" w:hanging="450"/>
        <w:rPr>
          <w:rFonts w:ascii="Arial" w:hAnsi="Arial" w:cs="Arial"/>
          <w:sz w:val="18"/>
          <w:szCs w:val="18"/>
        </w:rPr>
      </w:pPr>
      <w:r w:rsidRPr="00811097">
        <w:rPr>
          <w:rFonts w:ascii="Arial" w:hAnsi="Arial" w:cs="Arial"/>
          <w:sz w:val="18"/>
          <w:szCs w:val="18"/>
        </w:rPr>
        <w:t xml:space="preserve">Effect of Impact on Bonding:  No cracking, spalling, or delamination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760.</w:t>
      </w:r>
    </w:p>
    <w:p w14:paraId="143C5D7D" w14:textId="77777777" w:rsidR="00811097" w:rsidRPr="00811097" w:rsidRDefault="00811097" w:rsidP="001C52B6">
      <w:pPr>
        <w:pStyle w:val="PR2"/>
        <w:tabs>
          <w:tab w:val="clear" w:pos="1440"/>
          <w:tab w:val="left" w:pos="1800"/>
        </w:tabs>
        <w:ind w:left="1800" w:hanging="450"/>
        <w:rPr>
          <w:rFonts w:ascii="Arial" w:hAnsi="Arial" w:cs="Arial"/>
          <w:sz w:val="18"/>
          <w:szCs w:val="18"/>
        </w:rPr>
      </w:pPr>
      <w:r w:rsidRPr="00811097">
        <w:rPr>
          <w:rFonts w:ascii="Arial" w:hAnsi="Arial" w:cs="Arial"/>
          <w:sz w:val="18"/>
          <w:szCs w:val="18"/>
        </w:rPr>
        <w:t>Air Erosion:  Maximum weight loss of [</w:t>
      </w:r>
      <w:r w:rsidRPr="00E55FD5">
        <w:rPr>
          <w:rStyle w:val="IP"/>
          <w:rFonts w:ascii="Arial" w:hAnsi="Arial" w:cs="Arial"/>
          <w:b/>
          <w:color w:val="auto"/>
          <w:sz w:val="18"/>
          <w:szCs w:val="18"/>
        </w:rPr>
        <w:t>0.0 g/sq. ft.</w:t>
      </w:r>
      <w:r w:rsidRPr="00E55FD5">
        <w:rPr>
          <w:rStyle w:val="SI"/>
          <w:rFonts w:ascii="Arial" w:hAnsi="Arial" w:cs="Arial"/>
          <w:b/>
          <w:color w:val="auto"/>
          <w:sz w:val="18"/>
          <w:szCs w:val="18"/>
        </w:rPr>
        <w:t xml:space="preserve"> (0.</w:t>
      </w:r>
      <w:r w:rsidRPr="00E55FD5" w:rsidDel="00E27973">
        <w:rPr>
          <w:rStyle w:val="SI"/>
          <w:rFonts w:ascii="Arial" w:hAnsi="Arial" w:cs="Arial"/>
          <w:b/>
          <w:color w:val="auto"/>
          <w:sz w:val="18"/>
          <w:szCs w:val="18"/>
        </w:rPr>
        <w:t xml:space="preserve"> </w:t>
      </w:r>
      <w:r w:rsidRPr="00E55FD5">
        <w:rPr>
          <w:rStyle w:val="SI"/>
          <w:rFonts w:ascii="Arial" w:hAnsi="Arial" w:cs="Arial"/>
          <w:b/>
          <w:color w:val="auto"/>
          <w:sz w:val="18"/>
          <w:szCs w:val="18"/>
        </w:rPr>
        <w:t>0 g/sq. m)</w:t>
      </w:r>
      <w:r w:rsidRPr="00811097">
        <w:rPr>
          <w:rFonts w:ascii="Arial" w:hAnsi="Arial" w:cs="Arial"/>
          <w:sz w:val="18"/>
          <w:szCs w:val="18"/>
        </w:rPr>
        <w:t xml:space="preserve">] in 24 hours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859.</w:t>
      </w:r>
    </w:p>
    <w:p w14:paraId="6ADB3BEE" w14:textId="77777777" w:rsidR="00811097" w:rsidRPr="00811097" w:rsidRDefault="00811097" w:rsidP="001C52B6">
      <w:pPr>
        <w:pStyle w:val="CMT"/>
        <w:tabs>
          <w:tab w:val="left" w:pos="1800"/>
        </w:tabs>
        <w:ind w:left="1800" w:hanging="450"/>
        <w:rPr>
          <w:rFonts w:ascii="Arial" w:hAnsi="Arial" w:cs="Arial"/>
          <w:sz w:val="18"/>
          <w:szCs w:val="18"/>
        </w:rPr>
      </w:pPr>
      <w:r w:rsidRPr="00811097">
        <w:rPr>
          <w:rFonts w:ascii="Arial" w:hAnsi="Arial" w:cs="Arial"/>
          <w:sz w:val="18"/>
          <w:szCs w:val="18"/>
        </w:rPr>
        <w:t>Retain "Fungal Resistance" Subparagraph below if required for high-humidity conditions or special environments such as hospitals where indoor air quality is an issue.  Verify, with manufacturer, test method and availability of antifungal additive for required products.</w:t>
      </w:r>
    </w:p>
    <w:p w14:paraId="77970A26" w14:textId="77777777" w:rsidR="00811097" w:rsidRPr="00811097" w:rsidRDefault="00811097" w:rsidP="001C52B6">
      <w:pPr>
        <w:pStyle w:val="PR2"/>
        <w:tabs>
          <w:tab w:val="clear" w:pos="1440"/>
          <w:tab w:val="left" w:pos="1800"/>
        </w:tabs>
        <w:ind w:left="1800" w:hanging="450"/>
        <w:rPr>
          <w:rFonts w:ascii="Arial" w:hAnsi="Arial" w:cs="Arial"/>
          <w:sz w:val="18"/>
          <w:szCs w:val="18"/>
        </w:rPr>
      </w:pPr>
      <w:r w:rsidRPr="00811097">
        <w:rPr>
          <w:rFonts w:ascii="Arial" w:hAnsi="Arial" w:cs="Arial"/>
          <w:sz w:val="18"/>
          <w:szCs w:val="18"/>
        </w:rPr>
        <w:t>Fungal Resistance:  Treat products with manufacturer's standard antimicrobial formulation to result in no growth on specimens per ASTM G 21.</w:t>
      </w:r>
    </w:p>
    <w:p w14:paraId="786D5B32" w14:textId="77777777" w:rsidR="00811097" w:rsidRPr="00811097" w:rsidRDefault="00811097" w:rsidP="001C52B6">
      <w:pPr>
        <w:pStyle w:val="CMT"/>
        <w:tabs>
          <w:tab w:val="left" w:pos="1800"/>
        </w:tabs>
        <w:ind w:left="1800" w:hanging="450"/>
        <w:rPr>
          <w:rFonts w:ascii="Arial" w:hAnsi="Arial" w:cs="Arial"/>
          <w:sz w:val="18"/>
          <w:szCs w:val="18"/>
        </w:rPr>
      </w:pPr>
      <w:r w:rsidRPr="00811097">
        <w:rPr>
          <w:rFonts w:ascii="Arial" w:hAnsi="Arial" w:cs="Arial"/>
          <w:sz w:val="18"/>
          <w:szCs w:val="18"/>
        </w:rPr>
        <w:t>Retain "Finish" Subparagraph below if appearance is a concern; consult manufacturer for recommendations and revise to suit Project.  Separate topcoat in last option offers a hard surface for softer varieties of SFRM, greater color selection, or both.  If retaining more than one finish, indicate locations of each on Drawings or by inserts.</w:t>
      </w:r>
    </w:p>
    <w:p w14:paraId="16509610" w14:textId="77777777" w:rsidR="00811097" w:rsidRPr="00811097" w:rsidRDefault="00811097" w:rsidP="001C52B6">
      <w:pPr>
        <w:pStyle w:val="PR2"/>
        <w:tabs>
          <w:tab w:val="clear" w:pos="1440"/>
          <w:tab w:val="left" w:pos="1800"/>
        </w:tabs>
        <w:ind w:left="1800" w:hanging="450"/>
        <w:rPr>
          <w:rFonts w:ascii="Arial" w:hAnsi="Arial" w:cs="Arial"/>
          <w:sz w:val="18"/>
          <w:szCs w:val="18"/>
        </w:rPr>
      </w:pPr>
      <w:r w:rsidRPr="00811097">
        <w:rPr>
          <w:rFonts w:ascii="Arial" w:hAnsi="Arial" w:cs="Arial"/>
          <w:sz w:val="18"/>
          <w:szCs w:val="18"/>
        </w:rPr>
        <w:t>Finish:  Spray-textured finish.</w:t>
      </w:r>
    </w:p>
    <w:p w14:paraId="2C9991E5" w14:textId="50F07A51" w:rsidR="00811097" w:rsidRPr="00811097" w:rsidRDefault="00811097" w:rsidP="001C52B6">
      <w:pPr>
        <w:pStyle w:val="PR1"/>
        <w:tabs>
          <w:tab w:val="clear" w:pos="864"/>
          <w:tab w:val="num" w:pos="1080"/>
        </w:tabs>
        <w:spacing w:before="60"/>
        <w:ind w:left="1080" w:hanging="360"/>
        <w:rPr>
          <w:rFonts w:ascii="Arial" w:hAnsi="Arial" w:cs="Arial"/>
          <w:sz w:val="18"/>
          <w:szCs w:val="18"/>
        </w:rPr>
      </w:pPr>
      <w:r w:rsidRPr="00811097">
        <w:rPr>
          <w:rFonts w:ascii="Arial" w:hAnsi="Arial" w:cs="Arial"/>
          <w:sz w:val="18"/>
          <w:szCs w:val="18"/>
        </w:rPr>
        <w:t xml:space="preserve">Intermediate </w:t>
      </w:r>
      <w:r w:rsidR="001C52B6">
        <w:rPr>
          <w:rFonts w:ascii="Arial" w:hAnsi="Arial" w:cs="Arial"/>
          <w:sz w:val="18"/>
          <w:szCs w:val="18"/>
        </w:rPr>
        <w:t>\</w:t>
      </w:r>
      <w:r w:rsidRPr="00811097">
        <w:rPr>
          <w:rFonts w:ascii="Arial" w:hAnsi="Arial" w:cs="Arial"/>
          <w:sz w:val="18"/>
          <w:szCs w:val="18"/>
        </w:rPr>
        <w:t>Durability SFRM [Interior Locations, Exposed to View Only or for Buildings Between 75 and 420 Feet Tall]:  Manufacturer's standard, factory-mixed, lightweight, dry formulation, complying with indicated fire-resistance design, and mixed with water at Project site to form a slurry or mortar before conveyance and application.</w:t>
      </w:r>
    </w:p>
    <w:p w14:paraId="1A7ECCDE"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Retain "Products" Subparagraph and list of manufacturers and products below to require specific products or a comparable product from other manufacturers.</w:t>
      </w:r>
    </w:p>
    <w:p w14:paraId="0D862FDA" w14:textId="77777777" w:rsidR="00811097" w:rsidRPr="00811097" w:rsidRDefault="00811097" w:rsidP="001C52B6">
      <w:pPr>
        <w:pStyle w:val="PR2"/>
        <w:tabs>
          <w:tab w:val="clear" w:pos="1440"/>
          <w:tab w:val="num" w:pos="1800"/>
        </w:tabs>
        <w:spacing w:before="40"/>
        <w:ind w:left="1800" w:hanging="450"/>
        <w:rPr>
          <w:rFonts w:ascii="Arial" w:hAnsi="Arial" w:cs="Arial"/>
          <w:sz w:val="18"/>
          <w:szCs w:val="18"/>
        </w:rPr>
      </w:pPr>
      <w:r w:rsidRPr="00811097">
        <w:rPr>
          <w:rFonts w:ascii="Arial" w:hAnsi="Arial" w:cs="Arial"/>
          <w:sz w:val="18"/>
          <w:szCs w:val="18"/>
        </w:rPr>
        <w:t>Products:  Subject to compliance with requirements, provide the following:</w:t>
      </w:r>
    </w:p>
    <w:p w14:paraId="6FE67172" w14:textId="396E6AC6" w:rsidR="00811097" w:rsidRPr="00811097" w:rsidRDefault="006644DD" w:rsidP="001C52B6">
      <w:pPr>
        <w:pStyle w:val="PR3"/>
        <w:tabs>
          <w:tab w:val="num" w:pos="2016"/>
        </w:tabs>
        <w:ind w:left="2434" w:hanging="360"/>
        <w:rPr>
          <w:rFonts w:ascii="Arial" w:hAnsi="Arial" w:cs="Arial"/>
          <w:sz w:val="18"/>
          <w:szCs w:val="18"/>
        </w:rPr>
      </w:pPr>
      <w:hyperlink r:id="rId10" w:history="1">
        <w:r w:rsidR="003821C6">
          <w:rPr>
            <w:rStyle w:val="SAhyperlink"/>
            <w:rFonts w:ascii="Arial" w:hAnsi="Arial" w:cs="Arial"/>
            <w:sz w:val="18"/>
            <w:szCs w:val="18"/>
          </w:rPr>
          <w:t>GCP Advanced Technologies</w:t>
        </w:r>
        <w:r w:rsidR="00811097" w:rsidRPr="00811097">
          <w:rPr>
            <w:rStyle w:val="SAhyperlink"/>
            <w:rFonts w:ascii="Arial" w:hAnsi="Arial" w:cs="Arial"/>
            <w:sz w:val="18"/>
            <w:szCs w:val="18"/>
          </w:rPr>
          <w:t xml:space="preserve"> Construction Products; </w:t>
        </w:r>
        <w:r w:rsidR="003821C6">
          <w:rPr>
            <w:rStyle w:val="SAhyperlink"/>
            <w:rFonts w:ascii="Arial" w:hAnsi="Arial" w:cs="Arial"/>
            <w:sz w:val="18"/>
            <w:szCs w:val="18"/>
          </w:rPr>
          <w:t>GCP Advanced Technologies</w:t>
        </w:r>
        <w:r w:rsidR="00811097" w:rsidRPr="00811097">
          <w:rPr>
            <w:rStyle w:val="SAhyperlink"/>
            <w:rFonts w:ascii="Arial" w:hAnsi="Arial" w:cs="Arial"/>
            <w:sz w:val="18"/>
            <w:szCs w:val="18"/>
          </w:rPr>
          <w:t xml:space="preserve"> -- Conn</w:t>
        </w:r>
      </w:hyperlink>
      <w:r w:rsidR="00811097" w:rsidRPr="00811097">
        <w:rPr>
          <w:rFonts w:ascii="Arial" w:hAnsi="Arial" w:cs="Arial"/>
          <w:sz w:val="18"/>
          <w:szCs w:val="18"/>
        </w:rPr>
        <w:t xml:space="preserve">; </w:t>
      </w:r>
      <w:r w:rsidR="003821C6">
        <w:rPr>
          <w:rFonts w:ascii="Arial" w:hAnsi="Arial" w:cs="Arial"/>
          <w:sz w:val="18"/>
          <w:szCs w:val="18"/>
        </w:rPr>
        <w:t>GCP Advanced Technologies</w:t>
      </w:r>
      <w:r w:rsidR="00811097" w:rsidRPr="00811097">
        <w:rPr>
          <w:rFonts w:ascii="Arial" w:hAnsi="Arial" w:cs="Arial"/>
          <w:sz w:val="18"/>
          <w:szCs w:val="18"/>
        </w:rPr>
        <w:t xml:space="preserve"> Construction Products; </w:t>
      </w:r>
      <w:proofErr w:type="spellStart"/>
      <w:r w:rsidR="00811097" w:rsidRPr="00811097">
        <w:rPr>
          <w:rFonts w:ascii="Arial" w:hAnsi="Arial" w:cs="Arial"/>
          <w:sz w:val="18"/>
          <w:szCs w:val="18"/>
        </w:rPr>
        <w:t>Monokote</w:t>
      </w:r>
      <w:proofErr w:type="spellEnd"/>
      <w:r w:rsidR="00811097" w:rsidRPr="00811097">
        <w:rPr>
          <w:rFonts w:ascii="Arial" w:hAnsi="Arial" w:cs="Arial"/>
          <w:sz w:val="18"/>
          <w:szCs w:val="18"/>
        </w:rPr>
        <w:t xml:space="preserve"> MK-10HB or </w:t>
      </w:r>
      <w:proofErr w:type="spellStart"/>
      <w:r w:rsidR="00811097" w:rsidRPr="00811097">
        <w:rPr>
          <w:rFonts w:ascii="Arial" w:hAnsi="Arial" w:cs="Arial"/>
          <w:sz w:val="18"/>
          <w:szCs w:val="18"/>
        </w:rPr>
        <w:t>Monokote</w:t>
      </w:r>
      <w:proofErr w:type="spellEnd"/>
      <w:r w:rsidR="00811097" w:rsidRPr="00811097">
        <w:rPr>
          <w:rFonts w:ascii="Arial" w:hAnsi="Arial" w:cs="Arial"/>
          <w:sz w:val="18"/>
          <w:szCs w:val="18"/>
        </w:rPr>
        <w:t xml:space="preserve"> Z-106G</w:t>
      </w:r>
    </w:p>
    <w:p w14:paraId="769B058B" w14:textId="77777777" w:rsidR="00811097" w:rsidRPr="00811097" w:rsidRDefault="00811097" w:rsidP="00B224C5">
      <w:pPr>
        <w:pStyle w:val="CMT"/>
        <w:ind w:left="1800" w:hanging="450"/>
        <w:jc w:val="left"/>
        <w:rPr>
          <w:rFonts w:ascii="Arial" w:hAnsi="Arial" w:cs="Arial"/>
          <w:sz w:val="18"/>
          <w:szCs w:val="18"/>
        </w:rPr>
      </w:pPr>
      <w:r w:rsidRPr="00811097">
        <w:rPr>
          <w:rFonts w:ascii="Arial" w:hAnsi="Arial" w:cs="Arial"/>
          <w:sz w:val="18"/>
          <w:szCs w:val="18"/>
        </w:rPr>
        <w:t>"Bond Strength" below corresponds to the IBC 2007 Supplement requirement for a building height of more than 75 up to 420 feet (22.8 up to 128 m)</w:t>
      </w:r>
    </w:p>
    <w:p w14:paraId="455DC34C" w14:textId="77777777" w:rsidR="00811097" w:rsidRPr="00811097" w:rsidRDefault="00811097" w:rsidP="00B224C5">
      <w:pPr>
        <w:pStyle w:val="PR2"/>
        <w:tabs>
          <w:tab w:val="num" w:pos="1440"/>
        </w:tabs>
        <w:spacing w:before="60"/>
        <w:ind w:left="1800" w:hanging="450"/>
        <w:jc w:val="left"/>
        <w:rPr>
          <w:rFonts w:ascii="Arial" w:hAnsi="Arial" w:cs="Arial"/>
          <w:sz w:val="18"/>
          <w:szCs w:val="18"/>
        </w:rPr>
      </w:pPr>
      <w:r w:rsidRPr="00811097">
        <w:rPr>
          <w:rFonts w:ascii="Arial" w:hAnsi="Arial" w:cs="Arial"/>
          <w:sz w:val="18"/>
          <w:szCs w:val="18"/>
        </w:rPr>
        <w:t xml:space="preserve">Bond Strength:  Minimum </w:t>
      </w:r>
      <w:r w:rsidRPr="00E55FD5">
        <w:rPr>
          <w:rFonts w:ascii="Arial" w:hAnsi="Arial" w:cs="Arial"/>
          <w:b/>
          <w:sz w:val="18"/>
          <w:szCs w:val="18"/>
        </w:rPr>
        <w:t xml:space="preserve">430-lbf/sq. ft. </w:t>
      </w:r>
      <w:r w:rsidRPr="00E55FD5">
        <w:rPr>
          <w:rStyle w:val="SI"/>
          <w:rFonts w:ascii="Arial" w:hAnsi="Arial" w:cs="Arial"/>
          <w:b/>
          <w:color w:val="auto"/>
          <w:sz w:val="18"/>
          <w:szCs w:val="18"/>
        </w:rPr>
        <w:t>(20.6-kPa)</w:t>
      </w:r>
      <w:r w:rsidRPr="00811097">
        <w:rPr>
          <w:rFonts w:ascii="Arial" w:hAnsi="Arial" w:cs="Arial"/>
          <w:sz w:val="18"/>
          <w:szCs w:val="18"/>
        </w:rPr>
        <w:t xml:space="preserve"> cohesive and adhesive strength based on field testing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736.</w:t>
      </w:r>
    </w:p>
    <w:p w14:paraId="391A13C6" w14:textId="77777777" w:rsidR="00811097" w:rsidRPr="00811097" w:rsidRDefault="00811097" w:rsidP="00B224C5">
      <w:pPr>
        <w:pStyle w:val="CMT"/>
        <w:ind w:left="1800" w:hanging="450"/>
        <w:jc w:val="left"/>
        <w:rPr>
          <w:rFonts w:ascii="Arial" w:hAnsi="Arial" w:cs="Arial"/>
          <w:sz w:val="18"/>
          <w:szCs w:val="18"/>
        </w:rPr>
      </w:pPr>
    </w:p>
    <w:p w14:paraId="3875729D" w14:textId="77777777" w:rsidR="00811097" w:rsidRPr="00811097" w:rsidRDefault="00811097" w:rsidP="00B224C5">
      <w:pPr>
        <w:pStyle w:val="CMT"/>
        <w:ind w:left="1800" w:hanging="450"/>
        <w:jc w:val="left"/>
        <w:rPr>
          <w:rFonts w:ascii="Arial" w:hAnsi="Arial" w:cs="Arial"/>
          <w:sz w:val="18"/>
          <w:szCs w:val="18"/>
        </w:rPr>
      </w:pPr>
      <w:r w:rsidRPr="00811097">
        <w:rPr>
          <w:rFonts w:ascii="Arial" w:hAnsi="Arial" w:cs="Arial"/>
          <w:sz w:val="18"/>
          <w:szCs w:val="18"/>
        </w:rPr>
        <w:t>"Density" Subparagraph below corresponds to minimum density required by the 2006 IBC. The IBC 2007 Supplement requires not less than the density specified in the approved fire-resistance design.  Verify required density with authorities having jurisdiction.</w:t>
      </w:r>
    </w:p>
    <w:p w14:paraId="0CBAC927" w14:textId="77777777" w:rsidR="00811097" w:rsidRPr="00811097" w:rsidRDefault="00811097" w:rsidP="00B224C5">
      <w:pPr>
        <w:pStyle w:val="CMT"/>
        <w:ind w:left="1800" w:hanging="450"/>
        <w:jc w:val="left"/>
        <w:rPr>
          <w:rFonts w:ascii="Arial" w:hAnsi="Arial" w:cs="Arial"/>
          <w:sz w:val="18"/>
          <w:szCs w:val="18"/>
        </w:rPr>
      </w:pPr>
    </w:p>
    <w:p w14:paraId="74C3A805" w14:textId="77777777" w:rsidR="00811097" w:rsidRPr="00811097" w:rsidRDefault="00811097" w:rsidP="00B224C5">
      <w:pPr>
        <w:pStyle w:val="PR2"/>
        <w:tabs>
          <w:tab w:val="num" w:pos="1440"/>
        </w:tabs>
        <w:ind w:left="1800" w:hanging="450"/>
        <w:jc w:val="left"/>
        <w:rPr>
          <w:rFonts w:ascii="Arial" w:hAnsi="Arial" w:cs="Arial"/>
          <w:sz w:val="18"/>
          <w:szCs w:val="18"/>
        </w:rPr>
      </w:pPr>
      <w:r w:rsidRPr="00811097">
        <w:rPr>
          <w:rFonts w:ascii="Arial" w:hAnsi="Arial" w:cs="Arial"/>
          <w:sz w:val="18"/>
          <w:szCs w:val="18"/>
        </w:rPr>
        <w:t xml:space="preserve">Density:  Not less than </w:t>
      </w:r>
      <w:r w:rsidRPr="00E55FD5">
        <w:rPr>
          <w:rStyle w:val="IP"/>
          <w:rFonts w:ascii="Arial" w:hAnsi="Arial" w:cs="Arial"/>
          <w:b/>
          <w:color w:val="auto"/>
          <w:sz w:val="18"/>
          <w:szCs w:val="18"/>
        </w:rPr>
        <w:t xml:space="preserve">15 </w:t>
      </w:r>
      <w:proofErr w:type="spellStart"/>
      <w:r w:rsidRPr="00E55FD5">
        <w:rPr>
          <w:rStyle w:val="IP"/>
          <w:rFonts w:ascii="Arial" w:hAnsi="Arial" w:cs="Arial"/>
          <w:b/>
          <w:color w:val="auto"/>
          <w:sz w:val="18"/>
          <w:szCs w:val="18"/>
        </w:rPr>
        <w:t>lb</w:t>
      </w:r>
      <w:proofErr w:type="spellEnd"/>
      <w:r w:rsidRPr="00E55FD5">
        <w:rPr>
          <w:rStyle w:val="IP"/>
          <w:rFonts w:ascii="Arial" w:hAnsi="Arial" w:cs="Arial"/>
          <w:b/>
          <w:color w:val="auto"/>
          <w:sz w:val="18"/>
          <w:szCs w:val="18"/>
        </w:rPr>
        <w:t>/cu. ft.</w:t>
      </w:r>
      <w:r w:rsidRPr="00E55FD5">
        <w:rPr>
          <w:rStyle w:val="SI"/>
          <w:rFonts w:ascii="Arial" w:hAnsi="Arial" w:cs="Arial"/>
          <w:b/>
          <w:color w:val="auto"/>
          <w:sz w:val="18"/>
          <w:szCs w:val="18"/>
        </w:rPr>
        <w:t xml:space="preserve"> (240 kg/cu. m)</w:t>
      </w:r>
      <w:r w:rsidRPr="00811097">
        <w:rPr>
          <w:rFonts w:ascii="Arial" w:hAnsi="Arial" w:cs="Arial"/>
          <w:sz w:val="18"/>
          <w:szCs w:val="18"/>
        </w:rPr>
        <w:t xml:space="preserve"> and as specified in the approved fire-resistance design,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605.</w:t>
      </w:r>
    </w:p>
    <w:p w14:paraId="1111B344" w14:textId="77777777" w:rsidR="00811097" w:rsidRPr="00811097" w:rsidRDefault="00811097" w:rsidP="00B224C5">
      <w:pPr>
        <w:pStyle w:val="CMT"/>
        <w:ind w:left="1800" w:hanging="450"/>
        <w:jc w:val="left"/>
        <w:rPr>
          <w:rFonts w:ascii="Arial" w:hAnsi="Arial" w:cs="Arial"/>
          <w:sz w:val="18"/>
          <w:szCs w:val="18"/>
        </w:rPr>
      </w:pPr>
      <w:r w:rsidRPr="00811097">
        <w:rPr>
          <w:rFonts w:ascii="Arial" w:hAnsi="Arial" w:cs="Arial"/>
          <w:sz w:val="18"/>
          <w:szCs w:val="18"/>
        </w:rPr>
        <w:t>Increase minimum thickness in "Thickness" Subparagraph below if required.</w:t>
      </w:r>
    </w:p>
    <w:p w14:paraId="6F16FD75" w14:textId="77777777" w:rsidR="00811097" w:rsidRPr="00811097" w:rsidRDefault="00811097" w:rsidP="00B224C5">
      <w:pPr>
        <w:pStyle w:val="PR2"/>
        <w:ind w:left="1800" w:hanging="450"/>
        <w:jc w:val="left"/>
        <w:rPr>
          <w:rFonts w:ascii="Arial" w:hAnsi="Arial" w:cs="Arial"/>
          <w:sz w:val="18"/>
          <w:szCs w:val="18"/>
        </w:rPr>
      </w:pPr>
      <w:r w:rsidRPr="00811097">
        <w:rPr>
          <w:rFonts w:ascii="Arial" w:hAnsi="Arial" w:cs="Arial"/>
          <w:sz w:val="18"/>
          <w:szCs w:val="18"/>
        </w:rPr>
        <w:t xml:space="preserve">Thickness:  As required for fire-resistance design indicated, measured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requirements of fire-resistance design or ASTM E 605, whichever is thicker, but not less than 0.375 inch (9 mm).</w:t>
      </w:r>
    </w:p>
    <w:p w14:paraId="600675D3" w14:textId="77777777" w:rsidR="00811097" w:rsidRPr="00811097" w:rsidRDefault="00811097" w:rsidP="00B224C5">
      <w:pPr>
        <w:pStyle w:val="PR2"/>
        <w:tabs>
          <w:tab w:val="num" w:pos="1440"/>
        </w:tabs>
        <w:ind w:left="1800" w:hanging="450"/>
        <w:jc w:val="left"/>
        <w:rPr>
          <w:rFonts w:ascii="Arial" w:hAnsi="Arial" w:cs="Arial"/>
          <w:sz w:val="18"/>
          <w:szCs w:val="18"/>
        </w:rPr>
      </w:pPr>
      <w:r w:rsidRPr="00811097">
        <w:rPr>
          <w:rFonts w:ascii="Arial" w:hAnsi="Arial" w:cs="Arial"/>
          <w:sz w:val="18"/>
          <w:szCs w:val="18"/>
        </w:rPr>
        <w:t>Surface-Burning Characteristics:  Comply with ASTM E 84; testing by a qualified testing agency.  Identify products with appropriate markings of applicable testing agency.</w:t>
      </w:r>
    </w:p>
    <w:p w14:paraId="72E31776" w14:textId="77777777" w:rsidR="00811097" w:rsidRPr="00811097" w:rsidRDefault="00811097" w:rsidP="00B224C5">
      <w:pPr>
        <w:pStyle w:val="PR3"/>
        <w:tabs>
          <w:tab w:val="clear" w:pos="2016"/>
          <w:tab w:val="num" w:pos="2430"/>
        </w:tabs>
        <w:spacing w:before="40"/>
        <w:ind w:left="2430" w:hanging="360"/>
        <w:jc w:val="left"/>
        <w:rPr>
          <w:rFonts w:ascii="Arial" w:hAnsi="Arial" w:cs="Arial"/>
          <w:sz w:val="18"/>
          <w:szCs w:val="18"/>
        </w:rPr>
      </w:pPr>
      <w:r w:rsidRPr="00811097">
        <w:rPr>
          <w:rFonts w:ascii="Arial" w:hAnsi="Arial" w:cs="Arial"/>
          <w:sz w:val="18"/>
          <w:szCs w:val="18"/>
        </w:rPr>
        <w:t xml:space="preserve">Flame-Spread Index:  </w:t>
      </w:r>
      <w:r w:rsidRPr="00E55FD5">
        <w:rPr>
          <w:rFonts w:ascii="Arial" w:hAnsi="Arial" w:cs="Arial"/>
          <w:b/>
          <w:sz w:val="18"/>
          <w:szCs w:val="18"/>
        </w:rPr>
        <w:t>0</w:t>
      </w:r>
      <w:r w:rsidRPr="00811097">
        <w:rPr>
          <w:rFonts w:ascii="Arial" w:hAnsi="Arial" w:cs="Arial"/>
          <w:sz w:val="18"/>
          <w:szCs w:val="18"/>
        </w:rPr>
        <w:t>.</w:t>
      </w:r>
    </w:p>
    <w:p w14:paraId="0D07F4B8" w14:textId="77777777" w:rsidR="00811097" w:rsidRPr="00811097" w:rsidRDefault="00811097" w:rsidP="00B224C5">
      <w:pPr>
        <w:pStyle w:val="PR3"/>
        <w:tabs>
          <w:tab w:val="clear" w:pos="2016"/>
          <w:tab w:val="num" w:pos="2430"/>
        </w:tabs>
        <w:ind w:left="2430" w:hanging="360"/>
        <w:jc w:val="left"/>
        <w:rPr>
          <w:rFonts w:ascii="Arial" w:hAnsi="Arial" w:cs="Arial"/>
          <w:sz w:val="18"/>
          <w:szCs w:val="18"/>
        </w:rPr>
      </w:pPr>
      <w:r w:rsidRPr="00811097">
        <w:rPr>
          <w:rFonts w:ascii="Arial" w:hAnsi="Arial" w:cs="Arial"/>
          <w:sz w:val="18"/>
          <w:szCs w:val="18"/>
        </w:rPr>
        <w:t xml:space="preserve">Smoke-Developed Index:  </w:t>
      </w:r>
      <w:r w:rsidRPr="00E55FD5">
        <w:rPr>
          <w:rFonts w:ascii="Arial" w:hAnsi="Arial" w:cs="Arial"/>
          <w:b/>
          <w:sz w:val="18"/>
          <w:szCs w:val="18"/>
        </w:rPr>
        <w:t>0</w:t>
      </w:r>
      <w:r w:rsidRPr="00811097">
        <w:rPr>
          <w:rFonts w:ascii="Arial" w:hAnsi="Arial" w:cs="Arial"/>
          <w:sz w:val="18"/>
          <w:szCs w:val="18"/>
        </w:rPr>
        <w:t>.</w:t>
      </w:r>
    </w:p>
    <w:p w14:paraId="0543EB39" w14:textId="77777777" w:rsidR="00811097" w:rsidRPr="00811097" w:rsidRDefault="00811097" w:rsidP="00B224C5">
      <w:pPr>
        <w:pStyle w:val="PR2"/>
        <w:tabs>
          <w:tab w:val="clear" w:pos="1440"/>
          <w:tab w:val="num" w:pos="1800"/>
        </w:tabs>
        <w:spacing w:before="60"/>
        <w:ind w:left="1800" w:hanging="450"/>
        <w:jc w:val="left"/>
        <w:rPr>
          <w:rFonts w:ascii="Arial" w:hAnsi="Arial" w:cs="Arial"/>
          <w:sz w:val="18"/>
          <w:szCs w:val="18"/>
        </w:rPr>
      </w:pPr>
      <w:r w:rsidRPr="00811097">
        <w:rPr>
          <w:rFonts w:ascii="Arial" w:hAnsi="Arial" w:cs="Arial"/>
          <w:sz w:val="18"/>
          <w:szCs w:val="18"/>
        </w:rPr>
        <w:t xml:space="preserve">Compressive Strength:  Minimum </w:t>
      </w:r>
      <w:r w:rsidRPr="00E55FD5">
        <w:rPr>
          <w:rStyle w:val="IP"/>
          <w:rFonts w:ascii="Arial" w:hAnsi="Arial" w:cs="Arial"/>
          <w:b/>
          <w:color w:val="auto"/>
          <w:sz w:val="18"/>
          <w:szCs w:val="18"/>
        </w:rPr>
        <w:t xml:space="preserve">30 </w:t>
      </w:r>
      <w:proofErr w:type="spellStart"/>
      <w:r w:rsidRPr="00E55FD5">
        <w:rPr>
          <w:rStyle w:val="IP"/>
          <w:rFonts w:ascii="Arial" w:hAnsi="Arial" w:cs="Arial"/>
          <w:b/>
          <w:color w:val="auto"/>
          <w:sz w:val="18"/>
          <w:szCs w:val="18"/>
        </w:rPr>
        <w:t>lbf</w:t>
      </w:r>
      <w:proofErr w:type="spellEnd"/>
      <w:r w:rsidRPr="00E55FD5">
        <w:rPr>
          <w:rStyle w:val="IP"/>
          <w:rFonts w:ascii="Arial" w:hAnsi="Arial" w:cs="Arial"/>
          <w:b/>
          <w:color w:val="auto"/>
          <w:sz w:val="18"/>
          <w:szCs w:val="18"/>
        </w:rPr>
        <w:t>/sq. in.</w:t>
      </w:r>
      <w:r w:rsidRPr="00E55FD5">
        <w:rPr>
          <w:rStyle w:val="SI"/>
          <w:rFonts w:ascii="Arial" w:hAnsi="Arial" w:cs="Arial"/>
          <w:b/>
          <w:color w:val="auto"/>
          <w:sz w:val="18"/>
          <w:szCs w:val="18"/>
        </w:rPr>
        <w:t xml:space="preserve"> (206 </w:t>
      </w:r>
      <w:proofErr w:type="spellStart"/>
      <w:r w:rsidRPr="00E55FD5">
        <w:rPr>
          <w:rStyle w:val="SI"/>
          <w:rFonts w:ascii="Arial" w:hAnsi="Arial" w:cs="Arial"/>
          <w:b/>
          <w:color w:val="auto"/>
          <w:sz w:val="18"/>
          <w:szCs w:val="18"/>
        </w:rPr>
        <w:t>kPa</w:t>
      </w:r>
      <w:proofErr w:type="spellEnd"/>
      <w:r w:rsidRPr="00E55FD5">
        <w:rPr>
          <w:rStyle w:val="SI"/>
          <w:rFonts w:ascii="Arial" w:hAnsi="Arial" w:cs="Arial"/>
          <w:b/>
          <w:color w:val="auto"/>
          <w:sz w:val="18"/>
          <w:szCs w:val="18"/>
        </w:rPr>
        <w:t>)</w:t>
      </w:r>
      <w:r w:rsidRPr="00811097">
        <w:rPr>
          <w:rFonts w:ascii="Arial" w:hAnsi="Arial" w:cs="Arial"/>
          <w:sz w:val="18"/>
          <w:szCs w:val="18"/>
        </w:rPr>
        <w:t xml:space="preserve">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761.</w:t>
      </w:r>
    </w:p>
    <w:p w14:paraId="19A39BE9" w14:textId="77777777" w:rsidR="00811097" w:rsidRPr="00811097" w:rsidRDefault="00811097" w:rsidP="00B224C5">
      <w:pPr>
        <w:pStyle w:val="PR2"/>
        <w:tabs>
          <w:tab w:val="clear" w:pos="1440"/>
          <w:tab w:val="num" w:pos="1800"/>
        </w:tabs>
        <w:ind w:left="1800" w:hanging="450"/>
        <w:jc w:val="left"/>
        <w:rPr>
          <w:rFonts w:ascii="Arial" w:hAnsi="Arial" w:cs="Arial"/>
          <w:sz w:val="18"/>
          <w:szCs w:val="18"/>
        </w:rPr>
      </w:pPr>
      <w:r w:rsidRPr="00811097">
        <w:rPr>
          <w:rFonts w:ascii="Arial" w:hAnsi="Arial" w:cs="Arial"/>
          <w:sz w:val="18"/>
          <w:szCs w:val="18"/>
        </w:rPr>
        <w:t xml:space="preserve">Corrosion Resistance:  No evidence of corrosion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937.</w:t>
      </w:r>
    </w:p>
    <w:p w14:paraId="34A107F2" w14:textId="77777777" w:rsidR="00811097" w:rsidRPr="00811097" w:rsidRDefault="00811097" w:rsidP="00B224C5">
      <w:pPr>
        <w:pStyle w:val="PR2"/>
        <w:tabs>
          <w:tab w:val="clear" w:pos="1440"/>
          <w:tab w:val="num" w:pos="1800"/>
        </w:tabs>
        <w:ind w:left="1800" w:hanging="450"/>
        <w:jc w:val="left"/>
        <w:rPr>
          <w:rFonts w:ascii="Arial" w:hAnsi="Arial" w:cs="Arial"/>
          <w:sz w:val="18"/>
          <w:szCs w:val="18"/>
        </w:rPr>
      </w:pPr>
      <w:r w:rsidRPr="00811097">
        <w:rPr>
          <w:rFonts w:ascii="Arial" w:hAnsi="Arial" w:cs="Arial"/>
          <w:sz w:val="18"/>
          <w:szCs w:val="18"/>
        </w:rPr>
        <w:t xml:space="preserve">Deflection:  No cracking, spalling, or delamination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759.</w:t>
      </w:r>
    </w:p>
    <w:p w14:paraId="20BAA1A3" w14:textId="77777777" w:rsidR="00811097" w:rsidRPr="00811097" w:rsidRDefault="00811097" w:rsidP="00B224C5">
      <w:pPr>
        <w:pStyle w:val="CMT"/>
        <w:tabs>
          <w:tab w:val="num" w:pos="1800"/>
        </w:tabs>
        <w:ind w:left="1800" w:hanging="450"/>
        <w:jc w:val="left"/>
        <w:rPr>
          <w:rFonts w:ascii="Arial" w:hAnsi="Arial" w:cs="Arial"/>
          <w:sz w:val="18"/>
          <w:szCs w:val="18"/>
        </w:rPr>
      </w:pPr>
      <w:r w:rsidRPr="00811097">
        <w:rPr>
          <w:rFonts w:ascii="Arial" w:hAnsi="Arial" w:cs="Arial"/>
          <w:sz w:val="18"/>
          <w:szCs w:val="18"/>
        </w:rPr>
        <w:t>Retain "Effect of Impact on Bonding" Subparagraph below if required.  Cited test method is for effect of impact loading on bonding of fireproofing applied to underside of metal deck.</w:t>
      </w:r>
    </w:p>
    <w:p w14:paraId="17D73DCC" w14:textId="77777777" w:rsidR="00811097" w:rsidRPr="00811097" w:rsidRDefault="00811097" w:rsidP="00B224C5">
      <w:pPr>
        <w:pStyle w:val="PR2"/>
        <w:tabs>
          <w:tab w:val="clear" w:pos="1440"/>
          <w:tab w:val="num" w:pos="1800"/>
        </w:tabs>
        <w:ind w:left="1800" w:hanging="450"/>
        <w:jc w:val="left"/>
        <w:rPr>
          <w:rFonts w:ascii="Arial" w:hAnsi="Arial" w:cs="Arial"/>
          <w:sz w:val="18"/>
          <w:szCs w:val="18"/>
        </w:rPr>
      </w:pPr>
      <w:r w:rsidRPr="00811097">
        <w:rPr>
          <w:rFonts w:ascii="Arial" w:hAnsi="Arial" w:cs="Arial"/>
          <w:sz w:val="18"/>
          <w:szCs w:val="18"/>
        </w:rPr>
        <w:t xml:space="preserve">Effect of Impact on Bonding:  No cracking, spalling, or delamination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760.</w:t>
      </w:r>
    </w:p>
    <w:p w14:paraId="376A8C1C" w14:textId="77777777" w:rsidR="00811097" w:rsidRPr="00811097" w:rsidRDefault="00811097" w:rsidP="00B224C5">
      <w:pPr>
        <w:pStyle w:val="PR2"/>
        <w:tabs>
          <w:tab w:val="clear" w:pos="1440"/>
          <w:tab w:val="num" w:pos="1800"/>
        </w:tabs>
        <w:ind w:left="1800" w:hanging="450"/>
        <w:jc w:val="left"/>
        <w:rPr>
          <w:rFonts w:ascii="Arial" w:hAnsi="Arial" w:cs="Arial"/>
          <w:sz w:val="18"/>
          <w:szCs w:val="18"/>
        </w:rPr>
      </w:pPr>
      <w:r w:rsidRPr="00811097">
        <w:rPr>
          <w:rFonts w:ascii="Arial" w:hAnsi="Arial" w:cs="Arial"/>
          <w:sz w:val="18"/>
          <w:szCs w:val="18"/>
        </w:rPr>
        <w:t xml:space="preserve">Air Erosion:  Maximum weight loss of </w:t>
      </w:r>
      <w:r w:rsidRPr="00E55FD5">
        <w:rPr>
          <w:rStyle w:val="IP"/>
          <w:rFonts w:ascii="Arial" w:hAnsi="Arial" w:cs="Arial"/>
          <w:b/>
          <w:color w:val="auto"/>
          <w:sz w:val="18"/>
          <w:szCs w:val="18"/>
        </w:rPr>
        <w:t>0.0 g/sq. ft.</w:t>
      </w:r>
      <w:r w:rsidRPr="00E55FD5">
        <w:rPr>
          <w:rStyle w:val="SI"/>
          <w:rFonts w:ascii="Arial" w:hAnsi="Arial" w:cs="Arial"/>
          <w:b/>
          <w:color w:val="auto"/>
          <w:sz w:val="18"/>
          <w:szCs w:val="18"/>
        </w:rPr>
        <w:t xml:space="preserve"> (0. 0 g/sq. m)</w:t>
      </w:r>
      <w:r w:rsidRPr="00811097">
        <w:rPr>
          <w:rFonts w:ascii="Arial" w:hAnsi="Arial" w:cs="Arial"/>
          <w:sz w:val="18"/>
          <w:szCs w:val="18"/>
        </w:rPr>
        <w:t xml:space="preserve"> in 24 hours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859.</w:t>
      </w:r>
    </w:p>
    <w:p w14:paraId="0D8DCF37" w14:textId="77777777" w:rsidR="00811097" w:rsidRPr="00811097" w:rsidRDefault="00811097" w:rsidP="00B224C5">
      <w:pPr>
        <w:pStyle w:val="PR2"/>
        <w:tabs>
          <w:tab w:val="clear" w:pos="1440"/>
          <w:tab w:val="num" w:pos="1800"/>
        </w:tabs>
        <w:ind w:left="1800" w:hanging="450"/>
        <w:jc w:val="left"/>
        <w:rPr>
          <w:rFonts w:ascii="Arial" w:hAnsi="Arial" w:cs="Arial"/>
          <w:sz w:val="18"/>
          <w:szCs w:val="18"/>
        </w:rPr>
      </w:pPr>
      <w:r w:rsidRPr="00811097">
        <w:rPr>
          <w:rFonts w:ascii="Arial" w:hAnsi="Arial" w:cs="Arial"/>
          <w:sz w:val="18"/>
          <w:szCs w:val="18"/>
        </w:rPr>
        <w:t>Fungal Resistance:  Treat products with manufacturer's standard antimicrobial formulation to result in no growth on specimens per ASTM G 21.</w:t>
      </w:r>
    </w:p>
    <w:p w14:paraId="14531792" w14:textId="77777777" w:rsidR="00811097" w:rsidRPr="00811097" w:rsidRDefault="00811097" w:rsidP="00B224C5">
      <w:pPr>
        <w:pStyle w:val="PR2"/>
        <w:tabs>
          <w:tab w:val="clear" w:pos="1440"/>
          <w:tab w:val="num" w:pos="1800"/>
        </w:tabs>
        <w:ind w:left="1800" w:hanging="450"/>
        <w:jc w:val="left"/>
        <w:rPr>
          <w:rFonts w:ascii="Arial" w:hAnsi="Arial" w:cs="Arial"/>
          <w:sz w:val="18"/>
          <w:szCs w:val="18"/>
        </w:rPr>
      </w:pPr>
      <w:r w:rsidRPr="00811097">
        <w:rPr>
          <w:rFonts w:ascii="Arial" w:hAnsi="Arial" w:cs="Arial"/>
          <w:sz w:val="18"/>
          <w:szCs w:val="18"/>
        </w:rPr>
        <w:t>Finish:  Spray-textured finish</w:t>
      </w:r>
    </w:p>
    <w:p w14:paraId="52BC046B" w14:textId="77777777" w:rsidR="00811097" w:rsidRPr="00811097" w:rsidRDefault="00811097" w:rsidP="001C52B6">
      <w:pPr>
        <w:pStyle w:val="PR1"/>
        <w:tabs>
          <w:tab w:val="clear" w:pos="864"/>
          <w:tab w:val="num" w:pos="1080"/>
        </w:tabs>
        <w:spacing w:before="60"/>
        <w:ind w:left="1080" w:hanging="360"/>
        <w:rPr>
          <w:rFonts w:ascii="Arial" w:hAnsi="Arial" w:cs="Arial"/>
          <w:sz w:val="18"/>
          <w:szCs w:val="18"/>
        </w:rPr>
      </w:pPr>
      <w:r w:rsidRPr="00811097">
        <w:rPr>
          <w:rFonts w:ascii="Arial" w:hAnsi="Arial" w:cs="Arial"/>
          <w:sz w:val="18"/>
          <w:szCs w:val="18"/>
        </w:rPr>
        <w:t xml:space="preserve">Medium Durability SFRM </w:t>
      </w:r>
      <w:r w:rsidRPr="00E55FD5">
        <w:rPr>
          <w:rFonts w:ascii="Arial" w:hAnsi="Arial" w:cs="Arial"/>
          <w:b/>
          <w:sz w:val="18"/>
          <w:szCs w:val="18"/>
        </w:rPr>
        <w:t>[Interior Locations, Exposed Conditions to Abrasion or Buildings Higher Than 420 feet</w:t>
      </w:r>
      <w:r w:rsidRPr="00811097">
        <w:rPr>
          <w:rFonts w:ascii="Arial" w:hAnsi="Arial" w:cs="Arial"/>
          <w:sz w:val="18"/>
          <w:szCs w:val="18"/>
        </w:rPr>
        <w:t>]:  Manufacturer's standard, factory-mixed, Portland cement based dry formulation, complying with indicated fire-resistance design, and mixed with water at Project site to form a slurry or mortar before conveyance and application.</w:t>
      </w:r>
    </w:p>
    <w:p w14:paraId="1202688C" w14:textId="77777777" w:rsidR="00811097" w:rsidRPr="00811097" w:rsidRDefault="00811097" w:rsidP="001C52B6">
      <w:pPr>
        <w:pStyle w:val="CMT"/>
        <w:ind w:left="450"/>
        <w:rPr>
          <w:rFonts w:ascii="Arial" w:hAnsi="Arial" w:cs="Arial"/>
          <w:sz w:val="18"/>
          <w:szCs w:val="18"/>
        </w:rPr>
      </w:pPr>
      <w:r w:rsidRPr="00811097">
        <w:rPr>
          <w:rFonts w:ascii="Arial" w:hAnsi="Arial" w:cs="Arial"/>
          <w:sz w:val="18"/>
          <w:szCs w:val="18"/>
        </w:rPr>
        <w:t>Retain "Products" Subparagraph and list of manufacturers and products below to require specific products or a comparable product from other manufacturers.</w:t>
      </w:r>
    </w:p>
    <w:p w14:paraId="01717703" w14:textId="77777777" w:rsidR="00811097" w:rsidRPr="00811097" w:rsidRDefault="00811097" w:rsidP="001C52B6">
      <w:pPr>
        <w:pStyle w:val="PR2"/>
        <w:tabs>
          <w:tab w:val="clear" w:pos="1440"/>
          <w:tab w:val="num" w:pos="1800"/>
        </w:tabs>
        <w:spacing w:before="40"/>
        <w:ind w:left="1800" w:hanging="446"/>
        <w:rPr>
          <w:rFonts w:ascii="Arial" w:hAnsi="Arial" w:cs="Arial"/>
          <w:sz w:val="18"/>
          <w:szCs w:val="18"/>
        </w:rPr>
      </w:pPr>
      <w:r w:rsidRPr="00811097">
        <w:rPr>
          <w:rFonts w:ascii="Arial" w:hAnsi="Arial" w:cs="Arial"/>
          <w:sz w:val="18"/>
          <w:szCs w:val="18"/>
        </w:rPr>
        <w:t>Products:  Subject to compliance with requirements, provide the following:</w:t>
      </w:r>
    </w:p>
    <w:p w14:paraId="78EF71BF" w14:textId="2E32730A" w:rsidR="00811097" w:rsidRPr="00811097" w:rsidRDefault="006644DD" w:rsidP="001C52B6">
      <w:pPr>
        <w:pStyle w:val="PR3"/>
        <w:tabs>
          <w:tab w:val="clear" w:pos="2016"/>
          <w:tab w:val="num" w:pos="2430"/>
        </w:tabs>
        <w:spacing w:before="40"/>
        <w:ind w:left="2434" w:hanging="360"/>
        <w:rPr>
          <w:rFonts w:ascii="Arial" w:hAnsi="Arial" w:cs="Arial"/>
          <w:sz w:val="18"/>
          <w:szCs w:val="18"/>
        </w:rPr>
      </w:pPr>
      <w:hyperlink r:id="rId11" w:history="1">
        <w:r w:rsidR="003821C6">
          <w:rPr>
            <w:rStyle w:val="SAhyperlink"/>
            <w:rFonts w:ascii="Arial" w:hAnsi="Arial" w:cs="Arial"/>
            <w:sz w:val="18"/>
            <w:szCs w:val="18"/>
          </w:rPr>
          <w:t>GCP Advanced Technologies</w:t>
        </w:r>
        <w:r w:rsidR="00811097" w:rsidRPr="00811097">
          <w:rPr>
            <w:rStyle w:val="SAhyperlink"/>
            <w:rFonts w:ascii="Arial" w:hAnsi="Arial" w:cs="Arial"/>
            <w:sz w:val="18"/>
            <w:szCs w:val="18"/>
          </w:rPr>
          <w:t xml:space="preserve"> Construction Products; </w:t>
        </w:r>
        <w:r w:rsidR="003821C6">
          <w:rPr>
            <w:rStyle w:val="SAhyperlink"/>
            <w:rFonts w:ascii="Arial" w:hAnsi="Arial" w:cs="Arial"/>
            <w:sz w:val="18"/>
            <w:szCs w:val="18"/>
          </w:rPr>
          <w:t>GCP Advanced Technologies</w:t>
        </w:r>
        <w:r w:rsidR="00811097" w:rsidRPr="00811097">
          <w:rPr>
            <w:rStyle w:val="SAhyperlink"/>
            <w:rFonts w:ascii="Arial" w:hAnsi="Arial" w:cs="Arial"/>
            <w:sz w:val="18"/>
            <w:szCs w:val="18"/>
          </w:rPr>
          <w:t xml:space="preserve"> -- Conn</w:t>
        </w:r>
      </w:hyperlink>
      <w:r w:rsidR="00811097" w:rsidRPr="00811097">
        <w:rPr>
          <w:rFonts w:ascii="Arial" w:hAnsi="Arial" w:cs="Arial"/>
          <w:sz w:val="18"/>
          <w:szCs w:val="18"/>
        </w:rPr>
        <w:t xml:space="preserve">.; </w:t>
      </w:r>
      <w:r w:rsidR="003821C6">
        <w:rPr>
          <w:rFonts w:ascii="Arial" w:hAnsi="Arial" w:cs="Arial"/>
          <w:sz w:val="18"/>
          <w:szCs w:val="18"/>
        </w:rPr>
        <w:t>GCP Advanced Technologies</w:t>
      </w:r>
      <w:r w:rsidR="00811097" w:rsidRPr="00811097">
        <w:rPr>
          <w:rFonts w:ascii="Arial" w:hAnsi="Arial" w:cs="Arial"/>
          <w:sz w:val="18"/>
          <w:szCs w:val="18"/>
        </w:rPr>
        <w:t xml:space="preserve"> Construction Products; </w:t>
      </w:r>
      <w:proofErr w:type="spellStart"/>
      <w:r w:rsidR="00811097" w:rsidRPr="00811097">
        <w:rPr>
          <w:rFonts w:ascii="Arial" w:hAnsi="Arial" w:cs="Arial"/>
          <w:sz w:val="18"/>
          <w:szCs w:val="18"/>
        </w:rPr>
        <w:t>Monokote</w:t>
      </w:r>
      <w:proofErr w:type="spellEnd"/>
      <w:r w:rsidR="00811097" w:rsidRPr="00811097">
        <w:rPr>
          <w:rFonts w:ascii="Arial" w:hAnsi="Arial" w:cs="Arial"/>
          <w:sz w:val="18"/>
          <w:szCs w:val="18"/>
        </w:rPr>
        <w:t xml:space="preserve"> Z-106/HY</w:t>
      </w:r>
    </w:p>
    <w:p w14:paraId="14EBAD6B" w14:textId="77777777" w:rsidR="00811097" w:rsidRPr="00811097" w:rsidRDefault="00811097" w:rsidP="00B224C5">
      <w:pPr>
        <w:pStyle w:val="CMT"/>
        <w:ind w:left="1800" w:hanging="450"/>
        <w:jc w:val="left"/>
        <w:rPr>
          <w:rFonts w:ascii="Arial" w:hAnsi="Arial" w:cs="Arial"/>
          <w:sz w:val="18"/>
          <w:szCs w:val="18"/>
        </w:rPr>
      </w:pPr>
      <w:r w:rsidRPr="00811097">
        <w:rPr>
          <w:rFonts w:ascii="Arial" w:hAnsi="Arial" w:cs="Arial"/>
          <w:sz w:val="18"/>
          <w:szCs w:val="18"/>
        </w:rPr>
        <w:t xml:space="preserve">"Bond Strength" Subparagraph below corresponds to the IBC 2007 Supplement requirement for a building height of more than 420 feet (128 m).  </w:t>
      </w:r>
    </w:p>
    <w:p w14:paraId="37B4C350" w14:textId="27B76971" w:rsidR="00811097" w:rsidRPr="00811097" w:rsidRDefault="00B224C5" w:rsidP="00B224C5">
      <w:pPr>
        <w:pStyle w:val="PR2"/>
        <w:tabs>
          <w:tab w:val="num" w:pos="1440"/>
        </w:tabs>
        <w:spacing w:before="60"/>
        <w:ind w:left="1800" w:hanging="450"/>
        <w:jc w:val="left"/>
        <w:rPr>
          <w:rFonts w:ascii="Arial" w:hAnsi="Arial" w:cs="Arial"/>
          <w:sz w:val="18"/>
          <w:szCs w:val="18"/>
        </w:rPr>
      </w:pPr>
      <w:r>
        <w:rPr>
          <w:rFonts w:ascii="Arial" w:hAnsi="Arial" w:cs="Arial"/>
          <w:sz w:val="18"/>
          <w:szCs w:val="18"/>
        </w:rPr>
        <w:t xml:space="preserve">Bond Strength:  </w:t>
      </w:r>
      <w:r w:rsidR="00811097" w:rsidRPr="00811097">
        <w:rPr>
          <w:rFonts w:ascii="Arial" w:hAnsi="Arial" w:cs="Arial"/>
          <w:sz w:val="18"/>
          <w:szCs w:val="18"/>
        </w:rPr>
        <w:t xml:space="preserve">Minimum </w:t>
      </w:r>
      <w:r w:rsidR="00811097" w:rsidRPr="00E55FD5">
        <w:rPr>
          <w:rStyle w:val="IP"/>
          <w:rFonts w:ascii="Arial" w:hAnsi="Arial" w:cs="Arial"/>
          <w:b/>
          <w:color w:val="auto"/>
          <w:sz w:val="18"/>
          <w:szCs w:val="18"/>
        </w:rPr>
        <w:t>2,000-lbf/sq. ft.</w:t>
      </w:r>
      <w:r w:rsidR="00811097" w:rsidRPr="00E55FD5">
        <w:rPr>
          <w:rFonts w:ascii="Arial" w:hAnsi="Arial" w:cs="Arial"/>
          <w:b/>
          <w:sz w:val="18"/>
          <w:szCs w:val="18"/>
        </w:rPr>
        <w:t xml:space="preserve"> </w:t>
      </w:r>
      <w:r w:rsidR="00811097" w:rsidRPr="00E55FD5">
        <w:rPr>
          <w:rStyle w:val="SI"/>
          <w:rFonts w:ascii="Arial" w:hAnsi="Arial" w:cs="Arial"/>
          <w:b/>
          <w:color w:val="auto"/>
          <w:sz w:val="18"/>
          <w:szCs w:val="18"/>
        </w:rPr>
        <w:t>(94.5-kPa)</w:t>
      </w:r>
      <w:r w:rsidR="00811097" w:rsidRPr="00811097">
        <w:rPr>
          <w:rFonts w:ascii="Arial" w:hAnsi="Arial" w:cs="Arial"/>
          <w:sz w:val="18"/>
          <w:szCs w:val="18"/>
        </w:rPr>
        <w:t xml:space="preserve"> cohesive and adhesive strength based on field testing </w:t>
      </w:r>
      <w:proofErr w:type="gramStart"/>
      <w:r w:rsidR="00811097" w:rsidRPr="00811097">
        <w:rPr>
          <w:rFonts w:ascii="Arial" w:hAnsi="Arial" w:cs="Arial"/>
          <w:sz w:val="18"/>
          <w:szCs w:val="18"/>
        </w:rPr>
        <w:t>according to</w:t>
      </w:r>
      <w:proofErr w:type="gramEnd"/>
      <w:r w:rsidR="00811097" w:rsidRPr="00811097">
        <w:rPr>
          <w:rFonts w:ascii="Arial" w:hAnsi="Arial" w:cs="Arial"/>
          <w:sz w:val="18"/>
          <w:szCs w:val="18"/>
        </w:rPr>
        <w:t xml:space="preserve"> ASTM E 736.</w:t>
      </w:r>
    </w:p>
    <w:p w14:paraId="2CB5B7F2" w14:textId="77777777" w:rsidR="00811097" w:rsidRPr="00811097" w:rsidRDefault="00811097" w:rsidP="00B224C5">
      <w:pPr>
        <w:pStyle w:val="CMT"/>
        <w:spacing w:before="0"/>
        <w:ind w:left="1800" w:hanging="450"/>
        <w:jc w:val="left"/>
        <w:rPr>
          <w:rFonts w:ascii="Arial" w:hAnsi="Arial" w:cs="Arial"/>
          <w:sz w:val="18"/>
          <w:szCs w:val="18"/>
        </w:rPr>
      </w:pPr>
      <w:r w:rsidRPr="00811097">
        <w:rPr>
          <w:rFonts w:ascii="Arial" w:hAnsi="Arial" w:cs="Arial"/>
          <w:sz w:val="18"/>
          <w:szCs w:val="18"/>
        </w:rPr>
        <w:t xml:space="preserve">"Density" Subparagraph below corresponds to "medium" density as designated by some </w:t>
      </w:r>
      <w:proofErr w:type="gramStart"/>
      <w:r w:rsidRPr="00811097">
        <w:rPr>
          <w:rFonts w:ascii="Arial" w:hAnsi="Arial" w:cs="Arial"/>
          <w:sz w:val="18"/>
          <w:szCs w:val="18"/>
        </w:rPr>
        <w:t>manufacturers.  .</w:t>
      </w:r>
      <w:proofErr w:type="gramEnd"/>
      <w:r w:rsidRPr="00811097">
        <w:rPr>
          <w:rFonts w:ascii="Arial" w:hAnsi="Arial" w:cs="Arial"/>
          <w:sz w:val="18"/>
          <w:szCs w:val="18"/>
        </w:rPr>
        <w:t xml:space="preserve"> The IBC 2007 Supplement requires not less than the density specified in the approved fire-resistance design.  Verify required density with authorities having jurisdiction.</w:t>
      </w:r>
    </w:p>
    <w:p w14:paraId="0D120F99" w14:textId="77777777" w:rsidR="00811097" w:rsidRPr="00811097" w:rsidRDefault="00811097" w:rsidP="00B224C5">
      <w:pPr>
        <w:pStyle w:val="PR2"/>
        <w:tabs>
          <w:tab w:val="num" w:pos="1440"/>
        </w:tabs>
        <w:ind w:left="1800" w:hanging="450"/>
        <w:jc w:val="left"/>
        <w:rPr>
          <w:rFonts w:ascii="Arial" w:hAnsi="Arial" w:cs="Arial"/>
          <w:sz w:val="18"/>
          <w:szCs w:val="18"/>
        </w:rPr>
      </w:pPr>
      <w:r w:rsidRPr="00811097">
        <w:rPr>
          <w:rFonts w:ascii="Arial" w:hAnsi="Arial" w:cs="Arial"/>
          <w:sz w:val="18"/>
          <w:szCs w:val="18"/>
        </w:rPr>
        <w:t xml:space="preserve">Density:  Not less than </w:t>
      </w:r>
      <w:r w:rsidRPr="00E55FD5">
        <w:rPr>
          <w:rStyle w:val="IP"/>
          <w:rFonts w:ascii="Arial" w:hAnsi="Arial" w:cs="Arial"/>
          <w:b/>
          <w:color w:val="auto"/>
          <w:sz w:val="18"/>
          <w:szCs w:val="18"/>
        </w:rPr>
        <w:t xml:space="preserve">22 </w:t>
      </w:r>
      <w:proofErr w:type="spellStart"/>
      <w:r w:rsidRPr="00E55FD5">
        <w:rPr>
          <w:rStyle w:val="IP"/>
          <w:rFonts w:ascii="Arial" w:hAnsi="Arial" w:cs="Arial"/>
          <w:b/>
          <w:color w:val="auto"/>
          <w:sz w:val="18"/>
          <w:szCs w:val="18"/>
        </w:rPr>
        <w:t>lb</w:t>
      </w:r>
      <w:proofErr w:type="spellEnd"/>
      <w:r w:rsidRPr="00E55FD5">
        <w:rPr>
          <w:rStyle w:val="IP"/>
          <w:rFonts w:ascii="Arial" w:hAnsi="Arial" w:cs="Arial"/>
          <w:b/>
          <w:color w:val="auto"/>
          <w:sz w:val="18"/>
          <w:szCs w:val="18"/>
        </w:rPr>
        <w:t>/cu. ft.</w:t>
      </w:r>
      <w:r w:rsidRPr="00E55FD5">
        <w:rPr>
          <w:rFonts w:ascii="Arial" w:hAnsi="Arial" w:cs="Arial"/>
          <w:b/>
          <w:sz w:val="18"/>
          <w:szCs w:val="18"/>
        </w:rPr>
        <w:t xml:space="preserve"> </w:t>
      </w:r>
      <w:r w:rsidRPr="00E55FD5">
        <w:rPr>
          <w:rStyle w:val="SI"/>
          <w:rFonts w:ascii="Arial" w:hAnsi="Arial" w:cs="Arial"/>
          <w:b/>
          <w:color w:val="auto"/>
          <w:sz w:val="18"/>
          <w:szCs w:val="18"/>
        </w:rPr>
        <w:t>(350 kg/cu. m)</w:t>
      </w:r>
      <w:r w:rsidRPr="00811097">
        <w:rPr>
          <w:rFonts w:ascii="Arial" w:hAnsi="Arial" w:cs="Arial"/>
          <w:sz w:val="18"/>
          <w:szCs w:val="18"/>
        </w:rPr>
        <w:t xml:space="preserve"> and as specified in the approved fire-resistance design,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605.</w:t>
      </w:r>
    </w:p>
    <w:p w14:paraId="08ED1449" w14:textId="77777777" w:rsidR="00811097" w:rsidRPr="00811097" w:rsidRDefault="00811097" w:rsidP="00B224C5">
      <w:pPr>
        <w:pStyle w:val="CMT"/>
        <w:spacing w:before="0"/>
        <w:ind w:left="1800" w:hanging="450"/>
        <w:jc w:val="left"/>
        <w:rPr>
          <w:rFonts w:ascii="Arial" w:hAnsi="Arial" w:cs="Arial"/>
          <w:sz w:val="18"/>
          <w:szCs w:val="18"/>
        </w:rPr>
      </w:pPr>
      <w:r w:rsidRPr="00811097">
        <w:rPr>
          <w:rFonts w:ascii="Arial" w:hAnsi="Arial" w:cs="Arial"/>
          <w:sz w:val="18"/>
          <w:szCs w:val="18"/>
        </w:rPr>
        <w:t>Increase minimum thickness in "Thickness" Subparagraph below if required.</w:t>
      </w:r>
    </w:p>
    <w:p w14:paraId="0A2FF4BD" w14:textId="77777777" w:rsidR="00811097" w:rsidRPr="00811097" w:rsidRDefault="00811097" w:rsidP="00B224C5">
      <w:pPr>
        <w:pStyle w:val="PR2"/>
        <w:tabs>
          <w:tab w:val="num" w:pos="1440"/>
        </w:tabs>
        <w:ind w:left="1800" w:hanging="450"/>
        <w:jc w:val="left"/>
        <w:rPr>
          <w:rFonts w:ascii="Arial" w:hAnsi="Arial" w:cs="Arial"/>
          <w:sz w:val="18"/>
          <w:szCs w:val="18"/>
        </w:rPr>
      </w:pPr>
      <w:r w:rsidRPr="00811097">
        <w:rPr>
          <w:rFonts w:ascii="Arial" w:hAnsi="Arial" w:cs="Arial"/>
          <w:sz w:val="18"/>
          <w:szCs w:val="18"/>
        </w:rPr>
        <w:t xml:space="preserve">Thickness:  As required for fire-resistance design indicated, measured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requirements of fire-resistance design or ASTM E 605, whichever is thicker, but not less than 0.375 inch (9 mm).</w:t>
      </w:r>
    </w:p>
    <w:p w14:paraId="6CCC9D52" w14:textId="77777777" w:rsidR="00811097" w:rsidRPr="00811097" w:rsidRDefault="00811097" w:rsidP="00B224C5">
      <w:pPr>
        <w:pStyle w:val="PR2"/>
        <w:tabs>
          <w:tab w:val="num" w:pos="1440"/>
        </w:tabs>
        <w:ind w:left="1800" w:hanging="450"/>
        <w:jc w:val="left"/>
        <w:rPr>
          <w:rFonts w:ascii="Arial" w:hAnsi="Arial" w:cs="Arial"/>
          <w:sz w:val="18"/>
          <w:szCs w:val="18"/>
        </w:rPr>
      </w:pPr>
      <w:r w:rsidRPr="00811097">
        <w:rPr>
          <w:rFonts w:ascii="Arial" w:hAnsi="Arial" w:cs="Arial"/>
          <w:sz w:val="18"/>
          <w:szCs w:val="18"/>
        </w:rPr>
        <w:t>Surface-Burning Characteristics:  Comply with ASTM E 84; testing by a qualified testing agency.  Identify products with appropriate markings of applicable testing agency.</w:t>
      </w:r>
    </w:p>
    <w:p w14:paraId="00BC4881" w14:textId="77777777" w:rsidR="00811097" w:rsidRPr="00811097" w:rsidRDefault="00811097" w:rsidP="00B224C5">
      <w:pPr>
        <w:pStyle w:val="PR3"/>
        <w:tabs>
          <w:tab w:val="clear" w:pos="2016"/>
          <w:tab w:val="num" w:pos="2430"/>
        </w:tabs>
        <w:spacing w:before="40"/>
        <w:ind w:left="2430" w:hanging="360"/>
        <w:jc w:val="left"/>
        <w:rPr>
          <w:rFonts w:ascii="Arial" w:hAnsi="Arial" w:cs="Arial"/>
          <w:sz w:val="18"/>
          <w:szCs w:val="18"/>
        </w:rPr>
      </w:pPr>
      <w:r w:rsidRPr="00811097">
        <w:rPr>
          <w:rFonts w:ascii="Arial" w:hAnsi="Arial" w:cs="Arial"/>
          <w:sz w:val="18"/>
          <w:szCs w:val="18"/>
        </w:rPr>
        <w:t xml:space="preserve">Flame-Spread Index:  </w:t>
      </w:r>
      <w:r w:rsidRPr="00E55FD5">
        <w:rPr>
          <w:rFonts w:ascii="Arial" w:hAnsi="Arial" w:cs="Arial"/>
          <w:b/>
          <w:sz w:val="18"/>
          <w:szCs w:val="18"/>
        </w:rPr>
        <w:t>0</w:t>
      </w:r>
      <w:r w:rsidRPr="00811097">
        <w:rPr>
          <w:rFonts w:ascii="Arial" w:hAnsi="Arial" w:cs="Arial"/>
          <w:sz w:val="18"/>
          <w:szCs w:val="18"/>
        </w:rPr>
        <w:t>.</w:t>
      </w:r>
    </w:p>
    <w:p w14:paraId="52363E20" w14:textId="77777777" w:rsidR="00811097" w:rsidRPr="00811097" w:rsidRDefault="00811097" w:rsidP="00B224C5">
      <w:pPr>
        <w:pStyle w:val="PR3"/>
        <w:tabs>
          <w:tab w:val="clear" w:pos="2016"/>
          <w:tab w:val="num" w:pos="2430"/>
        </w:tabs>
        <w:ind w:left="2430" w:hanging="360"/>
        <w:jc w:val="left"/>
        <w:rPr>
          <w:rFonts w:ascii="Arial" w:hAnsi="Arial" w:cs="Arial"/>
          <w:sz w:val="18"/>
          <w:szCs w:val="18"/>
        </w:rPr>
      </w:pPr>
      <w:r w:rsidRPr="00811097">
        <w:rPr>
          <w:rFonts w:ascii="Arial" w:hAnsi="Arial" w:cs="Arial"/>
          <w:sz w:val="18"/>
          <w:szCs w:val="18"/>
        </w:rPr>
        <w:t xml:space="preserve">Smoke-Developed Index:  </w:t>
      </w:r>
      <w:r w:rsidRPr="00E55FD5">
        <w:rPr>
          <w:rFonts w:ascii="Arial" w:hAnsi="Arial" w:cs="Arial"/>
          <w:b/>
          <w:sz w:val="18"/>
          <w:szCs w:val="18"/>
        </w:rPr>
        <w:t>0</w:t>
      </w:r>
      <w:r w:rsidRPr="00811097">
        <w:rPr>
          <w:rFonts w:ascii="Arial" w:hAnsi="Arial" w:cs="Arial"/>
          <w:sz w:val="18"/>
          <w:szCs w:val="18"/>
        </w:rPr>
        <w:t>.</w:t>
      </w:r>
    </w:p>
    <w:p w14:paraId="05FA337D" w14:textId="77777777" w:rsidR="00811097" w:rsidRPr="00811097" w:rsidRDefault="00811097" w:rsidP="00B224C5">
      <w:pPr>
        <w:pStyle w:val="PR2"/>
        <w:tabs>
          <w:tab w:val="clear" w:pos="1440"/>
          <w:tab w:val="num" w:pos="1800"/>
        </w:tabs>
        <w:spacing w:before="60"/>
        <w:ind w:left="1800" w:hanging="450"/>
        <w:jc w:val="left"/>
        <w:rPr>
          <w:rFonts w:ascii="Arial" w:hAnsi="Arial" w:cs="Arial"/>
          <w:sz w:val="18"/>
          <w:szCs w:val="18"/>
        </w:rPr>
      </w:pPr>
      <w:r w:rsidRPr="00811097">
        <w:rPr>
          <w:rFonts w:ascii="Arial" w:hAnsi="Arial" w:cs="Arial"/>
          <w:sz w:val="18"/>
          <w:szCs w:val="18"/>
        </w:rPr>
        <w:t xml:space="preserve">Compressive Strength:  Minimum </w:t>
      </w:r>
      <w:r w:rsidRPr="00E55FD5">
        <w:rPr>
          <w:rStyle w:val="IP"/>
          <w:rFonts w:ascii="Arial" w:hAnsi="Arial" w:cs="Arial"/>
          <w:b/>
          <w:color w:val="auto"/>
          <w:sz w:val="18"/>
          <w:szCs w:val="18"/>
        </w:rPr>
        <w:t xml:space="preserve">100 </w:t>
      </w:r>
      <w:proofErr w:type="spellStart"/>
      <w:r w:rsidRPr="00E55FD5">
        <w:rPr>
          <w:rStyle w:val="IP"/>
          <w:rFonts w:ascii="Arial" w:hAnsi="Arial" w:cs="Arial"/>
          <w:b/>
          <w:color w:val="auto"/>
          <w:sz w:val="18"/>
          <w:szCs w:val="18"/>
        </w:rPr>
        <w:t>lbf</w:t>
      </w:r>
      <w:proofErr w:type="spellEnd"/>
      <w:r w:rsidRPr="00E55FD5">
        <w:rPr>
          <w:rStyle w:val="IP"/>
          <w:rFonts w:ascii="Arial" w:hAnsi="Arial" w:cs="Arial"/>
          <w:b/>
          <w:color w:val="auto"/>
          <w:sz w:val="18"/>
          <w:szCs w:val="18"/>
        </w:rPr>
        <w:t>/sq. in.</w:t>
      </w:r>
      <w:r w:rsidRPr="00E55FD5">
        <w:rPr>
          <w:rStyle w:val="SI"/>
          <w:rFonts w:ascii="Arial" w:hAnsi="Arial" w:cs="Arial"/>
          <w:b/>
          <w:color w:val="auto"/>
          <w:sz w:val="18"/>
          <w:szCs w:val="18"/>
        </w:rPr>
        <w:t xml:space="preserve"> (680 </w:t>
      </w:r>
      <w:proofErr w:type="spellStart"/>
      <w:r w:rsidRPr="00E55FD5">
        <w:rPr>
          <w:rStyle w:val="SI"/>
          <w:rFonts w:ascii="Arial" w:hAnsi="Arial" w:cs="Arial"/>
          <w:b/>
          <w:color w:val="auto"/>
          <w:sz w:val="18"/>
          <w:szCs w:val="18"/>
        </w:rPr>
        <w:t>kPa</w:t>
      </w:r>
      <w:proofErr w:type="spellEnd"/>
      <w:r w:rsidRPr="00E55FD5">
        <w:rPr>
          <w:rStyle w:val="SI"/>
          <w:rFonts w:ascii="Arial" w:hAnsi="Arial" w:cs="Arial"/>
          <w:b/>
          <w:color w:val="auto"/>
          <w:sz w:val="18"/>
          <w:szCs w:val="18"/>
        </w:rPr>
        <w:t>)</w:t>
      </w:r>
      <w:r w:rsidRPr="00811097">
        <w:rPr>
          <w:rFonts w:ascii="Arial" w:hAnsi="Arial" w:cs="Arial"/>
          <w:sz w:val="18"/>
          <w:szCs w:val="18"/>
        </w:rPr>
        <w:t xml:space="preserve">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761.</w:t>
      </w:r>
    </w:p>
    <w:p w14:paraId="6A95E387" w14:textId="77777777" w:rsidR="00811097" w:rsidRPr="00811097" w:rsidRDefault="00811097" w:rsidP="00B224C5">
      <w:pPr>
        <w:pStyle w:val="PR2"/>
        <w:tabs>
          <w:tab w:val="clear" w:pos="1440"/>
          <w:tab w:val="num" w:pos="1800"/>
        </w:tabs>
        <w:ind w:left="1800" w:hanging="450"/>
        <w:jc w:val="left"/>
        <w:rPr>
          <w:rFonts w:ascii="Arial" w:hAnsi="Arial" w:cs="Arial"/>
          <w:sz w:val="18"/>
          <w:szCs w:val="18"/>
        </w:rPr>
      </w:pPr>
      <w:r w:rsidRPr="00811097">
        <w:rPr>
          <w:rFonts w:ascii="Arial" w:hAnsi="Arial" w:cs="Arial"/>
          <w:sz w:val="18"/>
          <w:szCs w:val="18"/>
        </w:rPr>
        <w:t xml:space="preserve">Corrosion Resistance:  No evidence of corrosion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937.</w:t>
      </w:r>
    </w:p>
    <w:p w14:paraId="134696D3" w14:textId="77777777" w:rsidR="00811097" w:rsidRPr="00811097" w:rsidRDefault="00811097" w:rsidP="00B224C5">
      <w:pPr>
        <w:pStyle w:val="PR2"/>
        <w:tabs>
          <w:tab w:val="clear" w:pos="1440"/>
          <w:tab w:val="num" w:pos="1800"/>
        </w:tabs>
        <w:ind w:left="1800" w:hanging="450"/>
        <w:jc w:val="left"/>
        <w:rPr>
          <w:rFonts w:ascii="Arial" w:hAnsi="Arial" w:cs="Arial"/>
          <w:sz w:val="18"/>
          <w:szCs w:val="18"/>
        </w:rPr>
      </w:pPr>
      <w:r w:rsidRPr="00811097">
        <w:rPr>
          <w:rFonts w:ascii="Arial" w:hAnsi="Arial" w:cs="Arial"/>
          <w:sz w:val="18"/>
          <w:szCs w:val="18"/>
        </w:rPr>
        <w:t xml:space="preserve">Deflection:  No cracking, spalling, or delamination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759.</w:t>
      </w:r>
    </w:p>
    <w:p w14:paraId="1614DBE5" w14:textId="77777777" w:rsidR="00811097" w:rsidRPr="00811097" w:rsidRDefault="00811097" w:rsidP="00B224C5">
      <w:pPr>
        <w:pStyle w:val="PR2"/>
        <w:tabs>
          <w:tab w:val="clear" w:pos="1440"/>
          <w:tab w:val="num" w:pos="1800"/>
        </w:tabs>
        <w:ind w:left="1800" w:hanging="450"/>
        <w:jc w:val="left"/>
        <w:rPr>
          <w:rFonts w:ascii="Arial" w:hAnsi="Arial" w:cs="Arial"/>
          <w:sz w:val="18"/>
          <w:szCs w:val="18"/>
        </w:rPr>
      </w:pPr>
      <w:r w:rsidRPr="00811097">
        <w:rPr>
          <w:rFonts w:ascii="Arial" w:hAnsi="Arial" w:cs="Arial"/>
          <w:sz w:val="18"/>
          <w:szCs w:val="18"/>
        </w:rPr>
        <w:t xml:space="preserve">Effect of Impact on Bonding:  No cracking, spalling, or delamination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760.</w:t>
      </w:r>
    </w:p>
    <w:p w14:paraId="39449F5B" w14:textId="77777777" w:rsidR="00811097" w:rsidRPr="00811097" w:rsidRDefault="00811097" w:rsidP="00B224C5">
      <w:pPr>
        <w:pStyle w:val="PR2"/>
        <w:tabs>
          <w:tab w:val="clear" w:pos="1440"/>
          <w:tab w:val="num" w:pos="1800"/>
        </w:tabs>
        <w:ind w:left="1800" w:hanging="450"/>
        <w:jc w:val="left"/>
        <w:rPr>
          <w:rFonts w:ascii="Arial" w:hAnsi="Arial" w:cs="Arial"/>
          <w:sz w:val="18"/>
          <w:szCs w:val="18"/>
        </w:rPr>
      </w:pPr>
      <w:r w:rsidRPr="00811097">
        <w:rPr>
          <w:rFonts w:ascii="Arial" w:hAnsi="Arial" w:cs="Arial"/>
          <w:sz w:val="18"/>
          <w:szCs w:val="18"/>
        </w:rPr>
        <w:t xml:space="preserve">Air Erosion:  Maximum weight loss of </w:t>
      </w:r>
      <w:r w:rsidRPr="00E55FD5">
        <w:rPr>
          <w:rStyle w:val="IP"/>
          <w:rFonts w:ascii="Arial" w:hAnsi="Arial" w:cs="Arial"/>
          <w:b/>
          <w:color w:val="auto"/>
          <w:sz w:val="18"/>
          <w:szCs w:val="18"/>
        </w:rPr>
        <w:t>0.0 g/sq. ft</w:t>
      </w:r>
      <w:r w:rsidRPr="00E55FD5">
        <w:rPr>
          <w:rFonts w:ascii="Arial" w:hAnsi="Arial" w:cs="Arial"/>
          <w:b/>
          <w:sz w:val="18"/>
          <w:szCs w:val="18"/>
        </w:rPr>
        <w:t xml:space="preserve">. </w:t>
      </w:r>
      <w:r w:rsidRPr="00E55FD5">
        <w:rPr>
          <w:rStyle w:val="SI"/>
          <w:rFonts w:ascii="Arial" w:hAnsi="Arial" w:cs="Arial"/>
          <w:b/>
          <w:color w:val="auto"/>
          <w:sz w:val="18"/>
          <w:szCs w:val="18"/>
        </w:rPr>
        <w:t>(0. 0 g/sq. m)</w:t>
      </w:r>
      <w:r w:rsidRPr="00811097">
        <w:rPr>
          <w:rFonts w:ascii="Arial" w:hAnsi="Arial" w:cs="Arial"/>
          <w:sz w:val="18"/>
          <w:szCs w:val="18"/>
        </w:rPr>
        <w:t xml:space="preserve"> in 24 hours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859.</w:t>
      </w:r>
    </w:p>
    <w:p w14:paraId="18A2449F" w14:textId="77777777" w:rsidR="00811097" w:rsidRPr="00811097" w:rsidRDefault="00811097" w:rsidP="00B224C5">
      <w:pPr>
        <w:pStyle w:val="PR2"/>
        <w:tabs>
          <w:tab w:val="clear" w:pos="1440"/>
          <w:tab w:val="num" w:pos="1800"/>
        </w:tabs>
        <w:ind w:left="1800" w:hanging="450"/>
        <w:jc w:val="left"/>
        <w:rPr>
          <w:rFonts w:ascii="Arial" w:hAnsi="Arial" w:cs="Arial"/>
          <w:sz w:val="18"/>
          <w:szCs w:val="18"/>
        </w:rPr>
      </w:pPr>
      <w:r w:rsidRPr="00811097">
        <w:rPr>
          <w:rFonts w:ascii="Arial" w:hAnsi="Arial" w:cs="Arial"/>
          <w:sz w:val="18"/>
          <w:szCs w:val="18"/>
        </w:rPr>
        <w:t>Fungal Resistance:  Treat products with manufacturer's standard antimicrobial formulation to result in no growth on specimens per ASTM G 21</w:t>
      </w:r>
    </w:p>
    <w:p w14:paraId="242F4415" w14:textId="77777777" w:rsidR="00811097" w:rsidRPr="00811097" w:rsidRDefault="00811097" w:rsidP="00B224C5">
      <w:pPr>
        <w:pStyle w:val="PR2"/>
        <w:tabs>
          <w:tab w:val="clear" w:pos="1440"/>
          <w:tab w:val="num" w:pos="1800"/>
        </w:tabs>
        <w:ind w:left="1800" w:hanging="450"/>
        <w:jc w:val="left"/>
        <w:rPr>
          <w:rFonts w:ascii="Arial" w:hAnsi="Arial" w:cs="Arial"/>
          <w:sz w:val="18"/>
          <w:szCs w:val="18"/>
        </w:rPr>
      </w:pPr>
      <w:r w:rsidRPr="00811097">
        <w:rPr>
          <w:rFonts w:ascii="Arial" w:hAnsi="Arial" w:cs="Arial"/>
          <w:sz w:val="18"/>
          <w:szCs w:val="18"/>
        </w:rPr>
        <w:t>Finish:  Spray-textured finish</w:t>
      </w:r>
    </w:p>
    <w:p w14:paraId="44539592" w14:textId="77777777" w:rsidR="00811097" w:rsidRPr="00811097" w:rsidRDefault="00811097" w:rsidP="00B224C5">
      <w:pPr>
        <w:pStyle w:val="PR1"/>
        <w:tabs>
          <w:tab w:val="clear" w:pos="864"/>
          <w:tab w:val="num" w:pos="1080"/>
        </w:tabs>
        <w:spacing w:before="60"/>
        <w:ind w:left="1080" w:hanging="360"/>
        <w:rPr>
          <w:rFonts w:ascii="Arial" w:hAnsi="Arial" w:cs="Arial"/>
          <w:sz w:val="18"/>
          <w:szCs w:val="18"/>
        </w:rPr>
      </w:pPr>
      <w:r w:rsidRPr="00811097">
        <w:rPr>
          <w:rFonts w:ascii="Arial" w:hAnsi="Arial" w:cs="Arial"/>
          <w:sz w:val="18"/>
          <w:szCs w:val="18"/>
        </w:rPr>
        <w:t>High Durability SFRM [Interior or Exterior Locations, Exposed Conditions Subject to Impact]:  Manufacturer's standard, factory-mixed, Portland cement based dry formulation, complying with indicated fire-resistance design, and mixed with water at Project site to form a slurry or mortar before conveyance and application.</w:t>
      </w:r>
    </w:p>
    <w:p w14:paraId="559DE7DE" w14:textId="77777777" w:rsidR="00811097" w:rsidRPr="00811097" w:rsidRDefault="00811097" w:rsidP="00811097">
      <w:pPr>
        <w:pStyle w:val="CMT"/>
        <w:rPr>
          <w:rFonts w:ascii="Arial" w:hAnsi="Arial" w:cs="Arial"/>
          <w:sz w:val="18"/>
          <w:szCs w:val="18"/>
        </w:rPr>
      </w:pPr>
      <w:r w:rsidRPr="00811097">
        <w:rPr>
          <w:rFonts w:ascii="Arial" w:hAnsi="Arial" w:cs="Arial"/>
          <w:sz w:val="18"/>
          <w:szCs w:val="18"/>
        </w:rPr>
        <w:t>Retain "Products" Subparagraph and list of manufacturers and products below to require specific products or a comparable product from other manufacturers.</w:t>
      </w:r>
    </w:p>
    <w:p w14:paraId="25D503B8" w14:textId="77777777" w:rsidR="00811097" w:rsidRPr="00811097" w:rsidRDefault="00811097" w:rsidP="00B224C5">
      <w:pPr>
        <w:pStyle w:val="PR2"/>
        <w:tabs>
          <w:tab w:val="clear" w:pos="1440"/>
          <w:tab w:val="num" w:pos="1800"/>
        </w:tabs>
        <w:spacing w:before="40"/>
        <w:ind w:left="1800" w:hanging="450"/>
        <w:jc w:val="left"/>
        <w:rPr>
          <w:rFonts w:ascii="Arial" w:hAnsi="Arial" w:cs="Arial"/>
          <w:sz w:val="18"/>
          <w:szCs w:val="18"/>
        </w:rPr>
      </w:pPr>
      <w:r w:rsidRPr="00811097">
        <w:rPr>
          <w:rFonts w:ascii="Arial" w:hAnsi="Arial" w:cs="Arial"/>
          <w:sz w:val="18"/>
          <w:szCs w:val="18"/>
        </w:rPr>
        <w:t>Products:  Subject to compliance with requirements, provide the following:</w:t>
      </w:r>
    </w:p>
    <w:p w14:paraId="77FC7C09" w14:textId="4B9163FD" w:rsidR="00811097" w:rsidRPr="00811097" w:rsidRDefault="006644DD" w:rsidP="00B224C5">
      <w:pPr>
        <w:pStyle w:val="PR3"/>
        <w:tabs>
          <w:tab w:val="num" w:pos="1800"/>
          <w:tab w:val="num" w:pos="2016"/>
        </w:tabs>
        <w:ind w:left="1800" w:hanging="450"/>
        <w:jc w:val="left"/>
        <w:rPr>
          <w:rFonts w:ascii="Arial" w:hAnsi="Arial" w:cs="Arial"/>
          <w:sz w:val="18"/>
          <w:szCs w:val="18"/>
        </w:rPr>
      </w:pPr>
      <w:hyperlink r:id="rId12" w:history="1">
        <w:r w:rsidR="003821C6">
          <w:rPr>
            <w:rStyle w:val="SAhyperlink"/>
            <w:rFonts w:ascii="Arial" w:hAnsi="Arial" w:cs="Arial"/>
            <w:sz w:val="18"/>
            <w:szCs w:val="18"/>
          </w:rPr>
          <w:t>GCP Advanced Technologies</w:t>
        </w:r>
        <w:r w:rsidR="00811097" w:rsidRPr="00811097">
          <w:rPr>
            <w:rStyle w:val="SAhyperlink"/>
            <w:rFonts w:ascii="Arial" w:hAnsi="Arial" w:cs="Arial"/>
            <w:sz w:val="18"/>
            <w:szCs w:val="18"/>
          </w:rPr>
          <w:t xml:space="preserve"> Construction Products; </w:t>
        </w:r>
        <w:r w:rsidR="003821C6">
          <w:rPr>
            <w:rStyle w:val="SAhyperlink"/>
            <w:rFonts w:ascii="Arial" w:hAnsi="Arial" w:cs="Arial"/>
            <w:sz w:val="18"/>
            <w:szCs w:val="18"/>
          </w:rPr>
          <w:t>GCP Advanced Technologies</w:t>
        </w:r>
        <w:r w:rsidR="00811097" w:rsidRPr="00811097">
          <w:rPr>
            <w:rStyle w:val="SAhyperlink"/>
            <w:rFonts w:ascii="Arial" w:hAnsi="Arial" w:cs="Arial"/>
            <w:sz w:val="18"/>
            <w:szCs w:val="18"/>
          </w:rPr>
          <w:t xml:space="preserve"> -- Conn</w:t>
        </w:r>
      </w:hyperlink>
      <w:r w:rsidR="00811097" w:rsidRPr="00811097">
        <w:rPr>
          <w:rFonts w:ascii="Arial" w:hAnsi="Arial" w:cs="Arial"/>
          <w:sz w:val="18"/>
          <w:szCs w:val="18"/>
        </w:rPr>
        <w:t xml:space="preserve">; </w:t>
      </w:r>
      <w:r w:rsidR="003821C6">
        <w:rPr>
          <w:rFonts w:ascii="Arial" w:hAnsi="Arial" w:cs="Arial"/>
          <w:sz w:val="18"/>
          <w:szCs w:val="18"/>
        </w:rPr>
        <w:t>GCP Advanced Technologies</w:t>
      </w:r>
      <w:r w:rsidR="00811097" w:rsidRPr="00811097">
        <w:rPr>
          <w:rFonts w:ascii="Arial" w:hAnsi="Arial" w:cs="Arial"/>
          <w:sz w:val="18"/>
          <w:szCs w:val="18"/>
        </w:rPr>
        <w:t xml:space="preserve"> Construction Products; </w:t>
      </w:r>
      <w:proofErr w:type="spellStart"/>
      <w:r w:rsidR="00811097" w:rsidRPr="00811097">
        <w:rPr>
          <w:rFonts w:ascii="Arial" w:hAnsi="Arial" w:cs="Arial"/>
          <w:sz w:val="18"/>
          <w:szCs w:val="18"/>
        </w:rPr>
        <w:t>Monokote</w:t>
      </w:r>
      <w:proofErr w:type="spellEnd"/>
      <w:r w:rsidR="00811097" w:rsidRPr="00811097">
        <w:rPr>
          <w:rFonts w:ascii="Arial" w:hAnsi="Arial" w:cs="Arial"/>
          <w:sz w:val="18"/>
          <w:szCs w:val="18"/>
        </w:rPr>
        <w:t xml:space="preserve"> Z-146, </w:t>
      </w:r>
      <w:r w:rsidR="003821C6">
        <w:rPr>
          <w:rFonts w:ascii="Arial" w:hAnsi="Arial" w:cs="Arial"/>
          <w:sz w:val="18"/>
          <w:szCs w:val="18"/>
        </w:rPr>
        <w:t>GCP Advanced Technologies</w:t>
      </w:r>
      <w:r w:rsidR="00811097" w:rsidRPr="00811097">
        <w:rPr>
          <w:rFonts w:ascii="Arial" w:hAnsi="Arial" w:cs="Arial"/>
          <w:sz w:val="18"/>
          <w:szCs w:val="18"/>
        </w:rPr>
        <w:t xml:space="preserve"> Construction Products; </w:t>
      </w:r>
      <w:proofErr w:type="spellStart"/>
      <w:r w:rsidR="00811097" w:rsidRPr="00811097">
        <w:rPr>
          <w:rFonts w:ascii="Arial" w:hAnsi="Arial" w:cs="Arial"/>
          <w:sz w:val="18"/>
          <w:szCs w:val="18"/>
        </w:rPr>
        <w:t>Monokote</w:t>
      </w:r>
      <w:proofErr w:type="spellEnd"/>
      <w:r w:rsidR="00811097" w:rsidRPr="00811097">
        <w:rPr>
          <w:rFonts w:ascii="Arial" w:hAnsi="Arial" w:cs="Arial"/>
          <w:sz w:val="18"/>
          <w:szCs w:val="18"/>
        </w:rPr>
        <w:t xml:space="preserve"> Z-156</w:t>
      </w:r>
    </w:p>
    <w:p w14:paraId="2C2F6F70" w14:textId="77777777" w:rsidR="00811097" w:rsidRPr="00811097" w:rsidRDefault="00811097" w:rsidP="00B224C5">
      <w:pPr>
        <w:pStyle w:val="PR2"/>
        <w:tabs>
          <w:tab w:val="clear" w:pos="1440"/>
          <w:tab w:val="num" w:pos="1800"/>
        </w:tabs>
        <w:spacing w:before="60"/>
        <w:ind w:left="1800" w:hanging="446"/>
        <w:jc w:val="left"/>
        <w:rPr>
          <w:rFonts w:ascii="Arial" w:hAnsi="Arial" w:cs="Arial"/>
          <w:sz w:val="18"/>
          <w:szCs w:val="18"/>
        </w:rPr>
      </w:pPr>
      <w:r w:rsidRPr="00811097">
        <w:rPr>
          <w:rFonts w:ascii="Arial" w:hAnsi="Arial" w:cs="Arial"/>
          <w:sz w:val="18"/>
          <w:szCs w:val="18"/>
        </w:rPr>
        <w:t xml:space="preserve">Bond Strength:  Minimum </w:t>
      </w:r>
      <w:r w:rsidRPr="00E55FD5">
        <w:rPr>
          <w:rStyle w:val="IP"/>
          <w:rFonts w:ascii="Arial" w:hAnsi="Arial" w:cs="Arial"/>
          <w:b/>
          <w:color w:val="auto"/>
          <w:sz w:val="18"/>
          <w:szCs w:val="18"/>
        </w:rPr>
        <w:t>10,000-lbf/sq. ft.</w:t>
      </w:r>
      <w:r w:rsidRPr="00E55FD5">
        <w:rPr>
          <w:rStyle w:val="SI"/>
          <w:rFonts w:ascii="Arial" w:hAnsi="Arial" w:cs="Arial"/>
          <w:b/>
          <w:color w:val="auto"/>
          <w:sz w:val="18"/>
          <w:szCs w:val="18"/>
        </w:rPr>
        <w:t xml:space="preserve"> (478-kPa)</w:t>
      </w:r>
      <w:r w:rsidRPr="00811097">
        <w:rPr>
          <w:rFonts w:ascii="Arial" w:hAnsi="Arial" w:cs="Arial"/>
          <w:sz w:val="18"/>
          <w:szCs w:val="18"/>
        </w:rPr>
        <w:t xml:space="preserve"> cohesive and adhesive strength based on field testing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736.</w:t>
      </w:r>
    </w:p>
    <w:p w14:paraId="32D2F36E" w14:textId="77777777" w:rsidR="00811097" w:rsidRPr="00811097" w:rsidRDefault="00811097" w:rsidP="00B224C5">
      <w:pPr>
        <w:pStyle w:val="CMT"/>
        <w:tabs>
          <w:tab w:val="num" w:pos="1800"/>
        </w:tabs>
        <w:ind w:left="1800" w:hanging="450"/>
        <w:jc w:val="left"/>
        <w:rPr>
          <w:rFonts w:ascii="Arial" w:hAnsi="Arial" w:cs="Arial"/>
          <w:sz w:val="18"/>
          <w:szCs w:val="18"/>
        </w:rPr>
      </w:pPr>
      <w:r w:rsidRPr="00811097">
        <w:rPr>
          <w:rFonts w:ascii="Arial" w:hAnsi="Arial" w:cs="Arial"/>
          <w:sz w:val="18"/>
          <w:szCs w:val="18"/>
        </w:rPr>
        <w:t xml:space="preserve">"Density" Subparagraph below corresponds to "high" density as designated by some </w:t>
      </w:r>
      <w:proofErr w:type="gramStart"/>
      <w:r w:rsidRPr="00811097">
        <w:rPr>
          <w:rFonts w:ascii="Arial" w:hAnsi="Arial" w:cs="Arial"/>
          <w:sz w:val="18"/>
          <w:szCs w:val="18"/>
        </w:rPr>
        <w:t>manufacturers.  .</w:t>
      </w:r>
      <w:proofErr w:type="gramEnd"/>
      <w:r w:rsidRPr="00811097">
        <w:rPr>
          <w:rFonts w:ascii="Arial" w:hAnsi="Arial" w:cs="Arial"/>
          <w:sz w:val="18"/>
          <w:szCs w:val="18"/>
        </w:rPr>
        <w:t xml:space="preserve"> The IBC 2007 Supplement requires not less than the density specified in the approved fire-resistance design.  Verify required density with authorities having jurisdiction.</w:t>
      </w:r>
    </w:p>
    <w:p w14:paraId="3FC169EF" w14:textId="77777777" w:rsidR="00811097" w:rsidRPr="00811097" w:rsidRDefault="00811097" w:rsidP="00B224C5">
      <w:pPr>
        <w:pStyle w:val="PR2"/>
        <w:tabs>
          <w:tab w:val="clear" w:pos="1440"/>
          <w:tab w:val="num" w:pos="1800"/>
        </w:tabs>
        <w:ind w:left="1800" w:hanging="446"/>
        <w:jc w:val="left"/>
        <w:rPr>
          <w:rFonts w:ascii="Arial" w:hAnsi="Arial" w:cs="Arial"/>
          <w:sz w:val="18"/>
          <w:szCs w:val="18"/>
        </w:rPr>
      </w:pPr>
      <w:r w:rsidRPr="00811097">
        <w:rPr>
          <w:rFonts w:ascii="Arial" w:hAnsi="Arial" w:cs="Arial"/>
          <w:sz w:val="18"/>
          <w:szCs w:val="18"/>
        </w:rPr>
        <w:t xml:space="preserve">Density:  Not less than </w:t>
      </w:r>
      <w:r w:rsidRPr="00E55FD5">
        <w:rPr>
          <w:rStyle w:val="IP"/>
          <w:rFonts w:ascii="Arial" w:hAnsi="Arial" w:cs="Arial"/>
          <w:b/>
          <w:color w:val="auto"/>
          <w:sz w:val="18"/>
          <w:szCs w:val="18"/>
        </w:rPr>
        <w:t xml:space="preserve">40 </w:t>
      </w:r>
      <w:proofErr w:type="spellStart"/>
      <w:r w:rsidRPr="00E55FD5">
        <w:rPr>
          <w:rStyle w:val="IP"/>
          <w:rFonts w:ascii="Arial" w:hAnsi="Arial" w:cs="Arial"/>
          <w:b/>
          <w:color w:val="auto"/>
          <w:sz w:val="18"/>
          <w:szCs w:val="18"/>
        </w:rPr>
        <w:t>lb</w:t>
      </w:r>
      <w:proofErr w:type="spellEnd"/>
      <w:r w:rsidRPr="00E55FD5">
        <w:rPr>
          <w:rStyle w:val="IP"/>
          <w:rFonts w:ascii="Arial" w:hAnsi="Arial" w:cs="Arial"/>
          <w:b/>
          <w:color w:val="auto"/>
          <w:sz w:val="18"/>
          <w:szCs w:val="18"/>
        </w:rPr>
        <w:t>/cu. ft.</w:t>
      </w:r>
      <w:r w:rsidRPr="00E55FD5">
        <w:rPr>
          <w:rStyle w:val="SI"/>
          <w:rFonts w:ascii="Arial" w:hAnsi="Arial" w:cs="Arial"/>
          <w:b/>
          <w:color w:val="auto"/>
          <w:sz w:val="18"/>
          <w:szCs w:val="18"/>
        </w:rPr>
        <w:t xml:space="preserve"> (640 kg/cu. m)</w:t>
      </w:r>
      <w:r w:rsidRPr="00811097">
        <w:rPr>
          <w:rFonts w:ascii="Arial" w:hAnsi="Arial" w:cs="Arial"/>
          <w:sz w:val="18"/>
          <w:szCs w:val="18"/>
        </w:rPr>
        <w:t xml:space="preserve"> and as specified in the approved fire-resistance design,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605.</w:t>
      </w:r>
    </w:p>
    <w:p w14:paraId="7A09B98E" w14:textId="77777777" w:rsidR="00811097" w:rsidRPr="00811097" w:rsidRDefault="00811097" w:rsidP="00B224C5">
      <w:pPr>
        <w:pStyle w:val="PR2"/>
        <w:tabs>
          <w:tab w:val="clear" w:pos="1440"/>
          <w:tab w:val="num" w:pos="1800"/>
        </w:tabs>
        <w:ind w:left="1800" w:hanging="446"/>
        <w:jc w:val="left"/>
        <w:rPr>
          <w:rFonts w:ascii="Arial" w:hAnsi="Arial" w:cs="Arial"/>
          <w:sz w:val="18"/>
          <w:szCs w:val="18"/>
        </w:rPr>
      </w:pPr>
      <w:r w:rsidRPr="00811097">
        <w:rPr>
          <w:rFonts w:ascii="Arial" w:hAnsi="Arial" w:cs="Arial"/>
          <w:sz w:val="18"/>
          <w:szCs w:val="18"/>
        </w:rPr>
        <w:t xml:space="preserve">Thickness:  As required for fire-resistance design indicated, measured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requirements of fire-resistance design or ASTM E 605, whichever is thicker, but not less than 0.375 inch (9 mm).</w:t>
      </w:r>
    </w:p>
    <w:p w14:paraId="62208494" w14:textId="77777777" w:rsidR="00811097" w:rsidRPr="00811097" w:rsidRDefault="00811097" w:rsidP="00B224C5">
      <w:pPr>
        <w:pStyle w:val="PR2"/>
        <w:tabs>
          <w:tab w:val="clear" w:pos="1440"/>
          <w:tab w:val="num" w:pos="1800"/>
        </w:tabs>
        <w:ind w:left="1800" w:hanging="446"/>
        <w:jc w:val="left"/>
        <w:rPr>
          <w:rFonts w:ascii="Arial" w:hAnsi="Arial" w:cs="Arial"/>
          <w:sz w:val="18"/>
          <w:szCs w:val="18"/>
        </w:rPr>
      </w:pPr>
      <w:r w:rsidRPr="00811097">
        <w:rPr>
          <w:rFonts w:ascii="Arial" w:hAnsi="Arial" w:cs="Arial"/>
          <w:sz w:val="18"/>
          <w:szCs w:val="18"/>
        </w:rPr>
        <w:t>Surface-Burning Characteristics:  Comply with ASTM E 84; testing by a qualified testing agency.  Identify products with appropriate markings of applicable testing agency.</w:t>
      </w:r>
    </w:p>
    <w:p w14:paraId="148B15AF" w14:textId="77777777" w:rsidR="00811097" w:rsidRPr="00811097" w:rsidRDefault="00811097" w:rsidP="00B224C5">
      <w:pPr>
        <w:pStyle w:val="PR3"/>
        <w:tabs>
          <w:tab w:val="clear" w:pos="2016"/>
          <w:tab w:val="num" w:pos="2430"/>
        </w:tabs>
        <w:spacing w:before="40"/>
        <w:ind w:left="2434" w:hanging="360"/>
        <w:jc w:val="left"/>
        <w:rPr>
          <w:rFonts w:ascii="Arial" w:hAnsi="Arial" w:cs="Arial"/>
          <w:sz w:val="18"/>
          <w:szCs w:val="18"/>
        </w:rPr>
      </w:pPr>
      <w:r w:rsidRPr="00811097">
        <w:rPr>
          <w:rFonts w:ascii="Arial" w:hAnsi="Arial" w:cs="Arial"/>
          <w:sz w:val="18"/>
          <w:szCs w:val="18"/>
        </w:rPr>
        <w:t>Flame-Spread Index:  0.</w:t>
      </w:r>
    </w:p>
    <w:p w14:paraId="36CB8DFA" w14:textId="77777777" w:rsidR="00811097" w:rsidRPr="00811097" w:rsidRDefault="00811097" w:rsidP="00B224C5">
      <w:pPr>
        <w:pStyle w:val="PR3"/>
        <w:tabs>
          <w:tab w:val="clear" w:pos="2016"/>
          <w:tab w:val="num" w:pos="2430"/>
        </w:tabs>
        <w:ind w:left="2430" w:hanging="360"/>
        <w:jc w:val="left"/>
        <w:rPr>
          <w:rFonts w:ascii="Arial" w:hAnsi="Arial" w:cs="Arial"/>
          <w:sz w:val="18"/>
          <w:szCs w:val="18"/>
        </w:rPr>
      </w:pPr>
      <w:r w:rsidRPr="00811097">
        <w:rPr>
          <w:rFonts w:ascii="Arial" w:hAnsi="Arial" w:cs="Arial"/>
          <w:sz w:val="18"/>
          <w:szCs w:val="18"/>
        </w:rPr>
        <w:t>Smoke-Developed Index:  0.</w:t>
      </w:r>
    </w:p>
    <w:p w14:paraId="3A127A86" w14:textId="77777777" w:rsidR="00811097" w:rsidRPr="00811097" w:rsidRDefault="00811097" w:rsidP="00B224C5">
      <w:pPr>
        <w:pStyle w:val="PR2"/>
        <w:tabs>
          <w:tab w:val="clear" w:pos="1440"/>
          <w:tab w:val="num" w:pos="1800"/>
        </w:tabs>
        <w:spacing w:before="60"/>
        <w:ind w:left="1800" w:hanging="446"/>
        <w:jc w:val="left"/>
        <w:rPr>
          <w:rFonts w:ascii="Arial" w:hAnsi="Arial" w:cs="Arial"/>
          <w:sz w:val="18"/>
          <w:szCs w:val="18"/>
        </w:rPr>
      </w:pPr>
      <w:r w:rsidRPr="00811097">
        <w:rPr>
          <w:rFonts w:ascii="Arial" w:hAnsi="Arial" w:cs="Arial"/>
          <w:sz w:val="18"/>
          <w:szCs w:val="18"/>
        </w:rPr>
        <w:t xml:space="preserve">Compressive Strength:  Minimum </w:t>
      </w:r>
      <w:r w:rsidRPr="00E55FD5">
        <w:rPr>
          <w:rStyle w:val="IP"/>
          <w:rFonts w:ascii="Arial" w:hAnsi="Arial" w:cs="Arial"/>
          <w:b/>
          <w:color w:val="auto"/>
          <w:sz w:val="18"/>
          <w:szCs w:val="18"/>
        </w:rPr>
        <w:t xml:space="preserve">500 </w:t>
      </w:r>
      <w:proofErr w:type="spellStart"/>
      <w:r w:rsidRPr="00E55FD5">
        <w:rPr>
          <w:rStyle w:val="IP"/>
          <w:rFonts w:ascii="Arial" w:hAnsi="Arial" w:cs="Arial"/>
          <w:b/>
          <w:color w:val="auto"/>
          <w:sz w:val="18"/>
          <w:szCs w:val="18"/>
        </w:rPr>
        <w:t>lbf</w:t>
      </w:r>
      <w:proofErr w:type="spellEnd"/>
      <w:r w:rsidRPr="00E55FD5">
        <w:rPr>
          <w:rStyle w:val="IP"/>
          <w:rFonts w:ascii="Arial" w:hAnsi="Arial" w:cs="Arial"/>
          <w:b/>
          <w:color w:val="auto"/>
          <w:sz w:val="18"/>
          <w:szCs w:val="18"/>
        </w:rPr>
        <w:t>/sq. in.</w:t>
      </w:r>
      <w:r w:rsidRPr="00E55FD5">
        <w:rPr>
          <w:rStyle w:val="SI"/>
          <w:rFonts w:ascii="Arial" w:hAnsi="Arial" w:cs="Arial"/>
          <w:b/>
          <w:color w:val="auto"/>
          <w:sz w:val="18"/>
          <w:szCs w:val="18"/>
        </w:rPr>
        <w:t xml:space="preserve"> (3450 </w:t>
      </w:r>
      <w:proofErr w:type="spellStart"/>
      <w:r w:rsidRPr="00E55FD5">
        <w:rPr>
          <w:rStyle w:val="SI"/>
          <w:rFonts w:ascii="Arial" w:hAnsi="Arial" w:cs="Arial"/>
          <w:b/>
          <w:color w:val="auto"/>
          <w:sz w:val="18"/>
          <w:szCs w:val="18"/>
        </w:rPr>
        <w:t>kPa</w:t>
      </w:r>
      <w:proofErr w:type="spellEnd"/>
      <w:r w:rsidRPr="00E55FD5">
        <w:rPr>
          <w:rStyle w:val="SI"/>
          <w:rFonts w:ascii="Arial" w:hAnsi="Arial" w:cs="Arial"/>
          <w:b/>
          <w:color w:val="auto"/>
          <w:sz w:val="18"/>
          <w:szCs w:val="18"/>
        </w:rPr>
        <w:t>)</w:t>
      </w:r>
      <w:r w:rsidRPr="00811097">
        <w:rPr>
          <w:rFonts w:ascii="Arial" w:hAnsi="Arial" w:cs="Arial"/>
          <w:sz w:val="18"/>
          <w:szCs w:val="18"/>
        </w:rPr>
        <w:t xml:space="preserve">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761.</w:t>
      </w:r>
    </w:p>
    <w:p w14:paraId="71F34430" w14:textId="77777777" w:rsidR="00811097" w:rsidRPr="00811097" w:rsidRDefault="00811097" w:rsidP="00B224C5">
      <w:pPr>
        <w:pStyle w:val="PR2"/>
        <w:tabs>
          <w:tab w:val="clear" w:pos="1440"/>
          <w:tab w:val="num" w:pos="1800"/>
        </w:tabs>
        <w:ind w:left="1800" w:hanging="446"/>
        <w:jc w:val="left"/>
        <w:rPr>
          <w:rFonts w:ascii="Arial" w:hAnsi="Arial" w:cs="Arial"/>
          <w:sz w:val="18"/>
          <w:szCs w:val="18"/>
        </w:rPr>
      </w:pPr>
      <w:r w:rsidRPr="00811097">
        <w:rPr>
          <w:rFonts w:ascii="Arial" w:hAnsi="Arial" w:cs="Arial"/>
          <w:sz w:val="18"/>
          <w:szCs w:val="18"/>
        </w:rPr>
        <w:t xml:space="preserve">Corrosion Resistance:  No evidence of corrosion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937.</w:t>
      </w:r>
    </w:p>
    <w:p w14:paraId="1C8BD9A7" w14:textId="77777777" w:rsidR="00811097" w:rsidRPr="00811097" w:rsidRDefault="00811097" w:rsidP="00B224C5">
      <w:pPr>
        <w:pStyle w:val="PR2"/>
        <w:tabs>
          <w:tab w:val="clear" w:pos="1440"/>
          <w:tab w:val="num" w:pos="1800"/>
        </w:tabs>
        <w:ind w:left="1800" w:hanging="446"/>
        <w:jc w:val="left"/>
        <w:rPr>
          <w:rFonts w:ascii="Arial" w:hAnsi="Arial" w:cs="Arial"/>
          <w:sz w:val="18"/>
          <w:szCs w:val="18"/>
        </w:rPr>
      </w:pPr>
      <w:r w:rsidRPr="00811097">
        <w:rPr>
          <w:rFonts w:ascii="Arial" w:hAnsi="Arial" w:cs="Arial"/>
          <w:sz w:val="18"/>
          <w:szCs w:val="18"/>
        </w:rPr>
        <w:t xml:space="preserve">Deflection:  No cracking, spalling, or delamination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759.</w:t>
      </w:r>
    </w:p>
    <w:p w14:paraId="3C29AB05" w14:textId="77777777" w:rsidR="00811097" w:rsidRPr="00811097" w:rsidRDefault="00811097" w:rsidP="00B224C5">
      <w:pPr>
        <w:pStyle w:val="PR2"/>
        <w:tabs>
          <w:tab w:val="clear" w:pos="1440"/>
          <w:tab w:val="num" w:pos="1800"/>
        </w:tabs>
        <w:ind w:left="1800" w:hanging="446"/>
        <w:jc w:val="left"/>
        <w:rPr>
          <w:rFonts w:ascii="Arial" w:hAnsi="Arial" w:cs="Arial"/>
          <w:sz w:val="18"/>
          <w:szCs w:val="18"/>
        </w:rPr>
      </w:pPr>
      <w:r w:rsidRPr="00811097">
        <w:rPr>
          <w:rFonts w:ascii="Arial" w:hAnsi="Arial" w:cs="Arial"/>
          <w:sz w:val="18"/>
          <w:szCs w:val="18"/>
        </w:rPr>
        <w:t xml:space="preserve">Effect of Impact on Bonding:  No cracking, spalling, or delamination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760.</w:t>
      </w:r>
    </w:p>
    <w:p w14:paraId="2592A002" w14:textId="77777777" w:rsidR="00811097" w:rsidRPr="00811097" w:rsidRDefault="00811097" w:rsidP="00B224C5">
      <w:pPr>
        <w:pStyle w:val="PR2"/>
        <w:tabs>
          <w:tab w:val="clear" w:pos="1440"/>
          <w:tab w:val="num" w:pos="1800"/>
        </w:tabs>
        <w:ind w:left="1800" w:hanging="446"/>
        <w:jc w:val="left"/>
        <w:rPr>
          <w:rFonts w:ascii="Arial" w:hAnsi="Arial" w:cs="Arial"/>
          <w:sz w:val="18"/>
          <w:szCs w:val="18"/>
        </w:rPr>
      </w:pPr>
      <w:r w:rsidRPr="00811097">
        <w:rPr>
          <w:rFonts w:ascii="Arial" w:hAnsi="Arial" w:cs="Arial"/>
          <w:sz w:val="18"/>
          <w:szCs w:val="18"/>
        </w:rPr>
        <w:t xml:space="preserve">Air Erosion:  Maximum weight loss of </w:t>
      </w:r>
      <w:r w:rsidRPr="00E55FD5">
        <w:rPr>
          <w:rStyle w:val="IP"/>
          <w:rFonts w:ascii="Arial" w:hAnsi="Arial" w:cs="Arial"/>
          <w:b/>
          <w:color w:val="auto"/>
          <w:sz w:val="18"/>
          <w:szCs w:val="18"/>
        </w:rPr>
        <w:t>0.0 g/sq. ft.</w:t>
      </w:r>
      <w:r w:rsidRPr="00E55FD5">
        <w:rPr>
          <w:rStyle w:val="SI"/>
          <w:rFonts w:ascii="Arial" w:hAnsi="Arial" w:cs="Arial"/>
          <w:b/>
          <w:color w:val="auto"/>
          <w:sz w:val="18"/>
          <w:szCs w:val="18"/>
        </w:rPr>
        <w:t xml:space="preserve"> (0. 0 g/sq. m)</w:t>
      </w:r>
      <w:r w:rsidRPr="00811097">
        <w:rPr>
          <w:rFonts w:ascii="Arial" w:hAnsi="Arial" w:cs="Arial"/>
          <w:sz w:val="18"/>
          <w:szCs w:val="18"/>
        </w:rPr>
        <w:t xml:space="preserve"> in 24 hours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ASTM E 859.</w:t>
      </w:r>
    </w:p>
    <w:p w14:paraId="05112141" w14:textId="77777777" w:rsidR="00811097" w:rsidRPr="00811097" w:rsidRDefault="00811097" w:rsidP="00B224C5">
      <w:pPr>
        <w:pStyle w:val="PR2"/>
        <w:tabs>
          <w:tab w:val="clear" w:pos="1440"/>
          <w:tab w:val="num" w:pos="1800"/>
        </w:tabs>
        <w:ind w:left="1800" w:hanging="446"/>
        <w:jc w:val="left"/>
        <w:rPr>
          <w:rFonts w:ascii="Arial" w:hAnsi="Arial" w:cs="Arial"/>
          <w:sz w:val="18"/>
          <w:szCs w:val="18"/>
        </w:rPr>
      </w:pPr>
      <w:r w:rsidRPr="00811097">
        <w:rPr>
          <w:rFonts w:ascii="Arial" w:hAnsi="Arial" w:cs="Arial"/>
          <w:sz w:val="18"/>
          <w:szCs w:val="18"/>
        </w:rPr>
        <w:t>Fungal Resistance:  Treat products with manufacturer's standard antimicrobial formulation to result in no growth on specimens per ASTM G 21</w:t>
      </w:r>
    </w:p>
    <w:p w14:paraId="7D357AC0" w14:textId="51437C86" w:rsidR="00B224C5" w:rsidRDefault="00811097" w:rsidP="00B224C5">
      <w:pPr>
        <w:pStyle w:val="PR2"/>
        <w:tabs>
          <w:tab w:val="clear" w:pos="1440"/>
          <w:tab w:val="num" w:pos="1800"/>
        </w:tabs>
        <w:ind w:left="1800" w:hanging="446"/>
        <w:jc w:val="left"/>
        <w:rPr>
          <w:rFonts w:ascii="Arial" w:hAnsi="Arial" w:cs="Arial"/>
          <w:sz w:val="18"/>
          <w:szCs w:val="18"/>
        </w:rPr>
      </w:pPr>
      <w:r w:rsidRPr="00811097">
        <w:rPr>
          <w:rFonts w:ascii="Arial" w:hAnsi="Arial" w:cs="Arial"/>
          <w:sz w:val="18"/>
          <w:szCs w:val="18"/>
        </w:rPr>
        <w:t>Finish</w:t>
      </w:r>
      <w:proofErr w:type="gramStart"/>
      <w:r w:rsidRPr="00811097">
        <w:rPr>
          <w:rFonts w:ascii="Arial" w:hAnsi="Arial" w:cs="Arial"/>
          <w:sz w:val="18"/>
          <w:szCs w:val="18"/>
        </w:rPr>
        <w:t>:  [</w:t>
      </w:r>
      <w:proofErr w:type="gramEnd"/>
      <w:r w:rsidRPr="00E55FD5">
        <w:rPr>
          <w:rFonts w:ascii="Arial" w:hAnsi="Arial" w:cs="Arial"/>
          <w:b/>
          <w:sz w:val="18"/>
          <w:szCs w:val="18"/>
        </w:rPr>
        <w:t>Spray-textured finish</w:t>
      </w:r>
      <w:r w:rsidRPr="00811097">
        <w:rPr>
          <w:rFonts w:ascii="Arial" w:hAnsi="Arial" w:cs="Arial"/>
          <w:sz w:val="18"/>
          <w:szCs w:val="18"/>
        </w:rPr>
        <w:t>] [</w:t>
      </w:r>
      <w:r w:rsidRPr="00E55FD5">
        <w:rPr>
          <w:rFonts w:ascii="Arial" w:hAnsi="Arial" w:cs="Arial"/>
          <w:b/>
          <w:sz w:val="18"/>
          <w:szCs w:val="18"/>
        </w:rPr>
        <w:t>Rolled, spray-textured finish</w:t>
      </w:r>
      <w:r w:rsidRPr="00811097">
        <w:rPr>
          <w:rFonts w:ascii="Arial" w:hAnsi="Arial" w:cs="Arial"/>
          <w:sz w:val="18"/>
          <w:szCs w:val="18"/>
        </w:rPr>
        <w:t>] [</w:t>
      </w:r>
      <w:r w:rsidRPr="00E55FD5">
        <w:rPr>
          <w:rFonts w:ascii="Arial" w:hAnsi="Arial" w:cs="Arial"/>
          <w:b/>
          <w:sz w:val="18"/>
          <w:szCs w:val="18"/>
        </w:rPr>
        <w:t>Skip-troweled finish</w:t>
      </w:r>
      <w:r w:rsidRPr="00811097">
        <w:rPr>
          <w:rFonts w:ascii="Arial" w:hAnsi="Arial" w:cs="Arial"/>
          <w:sz w:val="18"/>
          <w:szCs w:val="18"/>
        </w:rPr>
        <w:t>].</w:t>
      </w:r>
    </w:p>
    <w:p w14:paraId="3BEF57DC" w14:textId="77777777" w:rsidR="00811097" w:rsidRPr="00811097" w:rsidRDefault="00811097" w:rsidP="00B224C5">
      <w:pPr>
        <w:pStyle w:val="CMT"/>
        <w:tabs>
          <w:tab w:val="left" w:pos="1080"/>
        </w:tabs>
        <w:spacing w:before="60"/>
        <w:ind w:left="1080" w:hanging="360"/>
        <w:jc w:val="left"/>
        <w:rPr>
          <w:rFonts w:ascii="Arial" w:hAnsi="Arial" w:cs="Arial"/>
          <w:sz w:val="18"/>
          <w:szCs w:val="18"/>
        </w:rPr>
      </w:pPr>
      <w:bookmarkStart w:id="0" w:name="_GoBack"/>
      <w:bookmarkEnd w:id="0"/>
      <w:r w:rsidRPr="00811097">
        <w:rPr>
          <w:rFonts w:ascii="Arial" w:hAnsi="Arial" w:cs="Arial"/>
          <w:sz w:val="18"/>
          <w:szCs w:val="18"/>
        </w:rPr>
        <w:t>Retain first paragraph below if primers are recommended by fireproofing manufacturer or included in fire-resistance design.</w:t>
      </w:r>
    </w:p>
    <w:p w14:paraId="680A59CD" w14:textId="77777777" w:rsidR="00811097" w:rsidRPr="00811097" w:rsidRDefault="00811097" w:rsidP="00B224C5">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Prime substrates where included in fire-resistance design and where recommended in writing by fireproofing manufacturer unless compatible shop primer has been applied and is in satisfactory condition to receive fireproofing.</w:t>
      </w:r>
    </w:p>
    <w:p w14:paraId="7024073A" w14:textId="77777777" w:rsidR="00811097" w:rsidRPr="00811097" w:rsidRDefault="00811097" w:rsidP="00B224C5">
      <w:pPr>
        <w:pStyle w:val="CMT"/>
        <w:tabs>
          <w:tab w:val="left" w:pos="1080"/>
        </w:tabs>
        <w:spacing w:before="60"/>
        <w:ind w:left="1080" w:hanging="360"/>
        <w:jc w:val="left"/>
        <w:rPr>
          <w:rFonts w:ascii="Arial" w:hAnsi="Arial" w:cs="Arial"/>
          <w:sz w:val="18"/>
          <w:szCs w:val="18"/>
        </w:rPr>
      </w:pPr>
      <w:r w:rsidRPr="00811097">
        <w:rPr>
          <w:rFonts w:ascii="Arial" w:hAnsi="Arial" w:cs="Arial"/>
          <w:sz w:val="18"/>
          <w:szCs w:val="18"/>
        </w:rPr>
        <w:t>Retain paragraph below unless fireproofing is not visible nor important to Project's appearance.</w:t>
      </w:r>
    </w:p>
    <w:p w14:paraId="313642A5" w14:textId="77777777" w:rsidR="00811097" w:rsidRDefault="00811097" w:rsidP="00B224C5">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 xml:space="preserve">For </w:t>
      </w:r>
      <w:proofErr w:type="gramStart"/>
      <w:r w:rsidRPr="00811097">
        <w:rPr>
          <w:rFonts w:ascii="Arial" w:hAnsi="Arial" w:cs="Arial"/>
          <w:sz w:val="18"/>
          <w:szCs w:val="18"/>
        </w:rPr>
        <w:t>applications</w:t>
      </w:r>
      <w:proofErr w:type="gramEnd"/>
      <w:r w:rsidRPr="00811097">
        <w:rPr>
          <w:rFonts w:ascii="Arial" w:hAnsi="Arial" w:cs="Arial"/>
          <w:sz w:val="18"/>
          <w:szCs w:val="18"/>
        </w:rPr>
        <w:t xml:space="preserve"> visible on completion of Project, repair substrates to remove surface imperfections that could affect uniformity of texture and thickness in finished surface of fireproofing.  Remove minor projections and fill voids that would telegraph through fire-resistive products after application.</w:t>
      </w:r>
    </w:p>
    <w:p w14:paraId="4AFC7FA6" w14:textId="77777777" w:rsidR="00B224C5" w:rsidRPr="00811097" w:rsidRDefault="00B224C5" w:rsidP="00B224C5">
      <w:pPr>
        <w:pStyle w:val="PR1"/>
        <w:numPr>
          <w:ilvl w:val="0"/>
          <w:numId w:val="0"/>
        </w:numPr>
        <w:tabs>
          <w:tab w:val="clear" w:pos="864"/>
          <w:tab w:val="left" w:pos="1080"/>
        </w:tabs>
        <w:spacing w:before="60"/>
        <w:ind w:left="720"/>
        <w:jc w:val="left"/>
        <w:rPr>
          <w:rFonts w:ascii="Arial" w:hAnsi="Arial" w:cs="Arial"/>
          <w:sz w:val="18"/>
          <w:szCs w:val="18"/>
        </w:rPr>
      </w:pPr>
    </w:p>
    <w:p w14:paraId="09A7701D" w14:textId="77777777" w:rsidR="00811097" w:rsidRPr="00811097" w:rsidRDefault="00811097" w:rsidP="00B224C5">
      <w:pPr>
        <w:pStyle w:val="ART"/>
        <w:spacing w:before="0"/>
        <w:ind w:left="720" w:hanging="446"/>
        <w:jc w:val="left"/>
        <w:rPr>
          <w:rFonts w:ascii="Arial" w:hAnsi="Arial" w:cs="Arial"/>
          <w:sz w:val="18"/>
          <w:szCs w:val="18"/>
        </w:rPr>
      </w:pPr>
      <w:r w:rsidRPr="00811097">
        <w:rPr>
          <w:rFonts w:ascii="Arial" w:hAnsi="Arial" w:cs="Arial"/>
          <w:sz w:val="18"/>
          <w:szCs w:val="18"/>
        </w:rPr>
        <w:t>APPLICATION</w:t>
      </w:r>
    </w:p>
    <w:p w14:paraId="7784B68A" w14:textId="77777777" w:rsidR="00811097" w:rsidRPr="00811097" w:rsidRDefault="00811097" w:rsidP="00B224C5">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Construct fireproofing assemblies that are identical to fire-resistance design indicated and products as specified, tested, and substantiated by test reports; for thickness, primers, sealers, topcoats, finishing, and other materials and procedures affecting fireproofing work.</w:t>
      </w:r>
    </w:p>
    <w:p w14:paraId="395BBA34" w14:textId="77777777" w:rsidR="00811097" w:rsidRPr="00811097" w:rsidRDefault="00811097" w:rsidP="00B224C5">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 xml:space="preserve">Comply with fireproofing manufacturer's written instructions for mixing materials, application procedures, and types of equipment used to mix, convey, and apply fireproofing; as applicable to </w:t>
      </w:r>
      <w:proofErr w:type="gramStart"/>
      <w:r w:rsidRPr="00811097">
        <w:rPr>
          <w:rFonts w:ascii="Arial" w:hAnsi="Arial" w:cs="Arial"/>
          <w:sz w:val="18"/>
          <w:szCs w:val="18"/>
        </w:rPr>
        <w:t>particular conditions</w:t>
      </w:r>
      <w:proofErr w:type="gramEnd"/>
      <w:r w:rsidRPr="00811097">
        <w:rPr>
          <w:rFonts w:ascii="Arial" w:hAnsi="Arial" w:cs="Arial"/>
          <w:sz w:val="18"/>
          <w:szCs w:val="18"/>
        </w:rPr>
        <w:t xml:space="preserve"> of installation and as required to achieve fire-resistance ratings indicated.</w:t>
      </w:r>
    </w:p>
    <w:p w14:paraId="0F03304A" w14:textId="77777777" w:rsidR="00811097" w:rsidRPr="00811097" w:rsidRDefault="00811097" w:rsidP="00B224C5">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Coordinate application of fireproofing with other construction to minimize need to cut or remove fireproofing.</w:t>
      </w:r>
    </w:p>
    <w:p w14:paraId="086040BB" w14:textId="77777777" w:rsidR="00811097" w:rsidRPr="00811097" w:rsidRDefault="00811097" w:rsidP="00B224C5">
      <w:pPr>
        <w:pStyle w:val="PR2"/>
        <w:tabs>
          <w:tab w:val="clear" w:pos="1440"/>
          <w:tab w:val="left" w:pos="1800"/>
        </w:tabs>
        <w:spacing w:before="40"/>
        <w:ind w:left="1800" w:hanging="450"/>
        <w:jc w:val="left"/>
        <w:rPr>
          <w:rFonts w:ascii="Arial" w:hAnsi="Arial" w:cs="Arial"/>
          <w:sz w:val="18"/>
          <w:szCs w:val="18"/>
        </w:rPr>
      </w:pPr>
      <w:r w:rsidRPr="00811097">
        <w:rPr>
          <w:rFonts w:ascii="Arial" w:hAnsi="Arial" w:cs="Arial"/>
          <w:sz w:val="18"/>
          <w:szCs w:val="18"/>
        </w:rPr>
        <w:t>Do not begin applying fireproofing until clips, hangers, supports, sleeves, and other items penetrating fireproofing are in place.</w:t>
      </w:r>
    </w:p>
    <w:p w14:paraId="6FA00219" w14:textId="77777777" w:rsidR="00811097" w:rsidRPr="00811097" w:rsidRDefault="00811097" w:rsidP="00B224C5">
      <w:pPr>
        <w:pStyle w:val="PR2"/>
        <w:tabs>
          <w:tab w:val="clear" w:pos="1440"/>
          <w:tab w:val="left" w:pos="1800"/>
        </w:tabs>
        <w:ind w:left="1800" w:hanging="450"/>
        <w:jc w:val="left"/>
        <w:rPr>
          <w:rFonts w:ascii="Arial" w:hAnsi="Arial" w:cs="Arial"/>
          <w:sz w:val="18"/>
          <w:szCs w:val="18"/>
        </w:rPr>
      </w:pPr>
      <w:r w:rsidRPr="00811097">
        <w:rPr>
          <w:rFonts w:ascii="Arial" w:hAnsi="Arial" w:cs="Arial"/>
          <w:sz w:val="18"/>
          <w:szCs w:val="18"/>
        </w:rPr>
        <w:t>Defer installing ducts, piping, and other items that would interfere with applying fireproofing until application of fireproofing is completed.</w:t>
      </w:r>
    </w:p>
    <w:p w14:paraId="687D73D0" w14:textId="77777777" w:rsidR="00811097" w:rsidRPr="00811097" w:rsidRDefault="00811097" w:rsidP="00B224C5">
      <w:pPr>
        <w:pStyle w:val="PR1"/>
        <w:tabs>
          <w:tab w:val="clear" w:pos="864"/>
          <w:tab w:val="left" w:pos="1080"/>
        </w:tabs>
        <w:ind w:left="1080" w:hanging="360"/>
        <w:jc w:val="left"/>
        <w:rPr>
          <w:rFonts w:ascii="Arial" w:hAnsi="Arial" w:cs="Arial"/>
          <w:sz w:val="18"/>
          <w:szCs w:val="18"/>
        </w:rPr>
      </w:pPr>
      <w:r w:rsidRPr="00811097">
        <w:rPr>
          <w:rFonts w:ascii="Arial" w:hAnsi="Arial" w:cs="Arial"/>
          <w:sz w:val="18"/>
          <w:szCs w:val="18"/>
        </w:rPr>
        <w:t>Metal Decks:</w:t>
      </w:r>
    </w:p>
    <w:p w14:paraId="2FD0E0C9" w14:textId="77777777" w:rsidR="00811097" w:rsidRPr="00811097" w:rsidRDefault="00811097" w:rsidP="00B224C5">
      <w:pPr>
        <w:pStyle w:val="PR2"/>
        <w:tabs>
          <w:tab w:val="clear" w:pos="1440"/>
          <w:tab w:val="left" w:pos="1800"/>
        </w:tabs>
        <w:spacing w:before="40"/>
        <w:ind w:left="1800" w:hanging="450"/>
        <w:jc w:val="left"/>
        <w:rPr>
          <w:rFonts w:ascii="Arial" w:hAnsi="Arial" w:cs="Arial"/>
          <w:sz w:val="18"/>
          <w:szCs w:val="18"/>
        </w:rPr>
      </w:pPr>
      <w:r w:rsidRPr="00811097">
        <w:rPr>
          <w:rFonts w:ascii="Arial" w:hAnsi="Arial" w:cs="Arial"/>
          <w:sz w:val="18"/>
          <w:szCs w:val="18"/>
        </w:rPr>
        <w:t>Do not apply fireproofing to underside of metal deck substrates until concrete topping, if any, has been completed.</w:t>
      </w:r>
    </w:p>
    <w:p w14:paraId="7B4C39E9" w14:textId="77777777" w:rsidR="00811097" w:rsidRPr="00811097" w:rsidRDefault="00811097" w:rsidP="00B224C5">
      <w:pPr>
        <w:pStyle w:val="PR2"/>
        <w:tabs>
          <w:tab w:val="clear" w:pos="1440"/>
          <w:tab w:val="left" w:pos="1800"/>
        </w:tabs>
        <w:ind w:left="1800" w:hanging="450"/>
        <w:jc w:val="left"/>
        <w:rPr>
          <w:rFonts w:ascii="Arial" w:hAnsi="Arial" w:cs="Arial"/>
          <w:sz w:val="18"/>
          <w:szCs w:val="18"/>
        </w:rPr>
      </w:pPr>
      <w:r w:rsidRPr="00811097">
        <w:rPr>
          <w:rFonts w:ascii="Arial" w:hAnsi="Arial" w:cs="Arial"/>
          <w:sz w:val="18"/>
          <w:szCs w:val="18"/>
        </w:rPr>
        <w:t>Do not apply fireproofing to underside of metal roof deck until roofing has been completed; prohibit roof traffic during application and drying of fireproofing.</w:t>
      </w:r>
    </w:p>
    <w:p w14:paraId="36569702" w14:textId="77777777" w:rsidR="00811097" w:rsidRPr="00811097" w:rsidRDefault="00811097" w:rsidP="00B224C5">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 xml:space="preserve">Install auxiliary materials as required, as detailed, and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fire-resistance design and fireproofing manufacturer's written recommendations for conditions of exposure and intended use.  For auxiliary materials, use attachment and anchorage devices of type recommended in writing by fireproofing manufacturer.</w:t>
      </w:r>
    </w:p>
    <w:p w14:paraId="32EBE8D7" w14:textId="77777777" w:rsidR="00811097" w:rsidRPr="00811097" w:rsidRDefault="00811097" w:rsidP="00B224C5">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Spray apply fireproofing to maximum extent possible.  Following the spraying operation in each area, complete the coverage by trowel application or other placement method recommended in writing by fireproofing manufacturer.</w:t>
      </w:r>
    </w:p>
    <w:p w14:paraId="1F505407" w14:textId="77777777" w:rsidR="00811097" w:rsidRPr="00811097" w:rsidRDefault="00811097" w:rsidP="00B224C5">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Extend fireproofing in full thickness over entire area of each substrate to be protected.</w:t>
      </w:r>
    </w:p>
    <w:p w14:paraId="67B454CD" w14:textId="77777777" w:rsidR="00811097" w:rsidRPr="00811097" w:rsidRDefault="00811097" w:rsidP="00B224C5">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Install body of fireproofing in a single course unless otherwise recommended in writing by fireproofing manufacturer.</w:t>
      </w:r>
    </w:p>
    <w:p w14:paraId="0C262886" w14:textId="77777777" w:rsidR="00811097" w:rsidRPr="00811097" w:rsidRDefault="00811097" w:rsidP="00B224C5">
      <w:pPr>
        <w:pStyle w:val="CMT"/>
        <w:tabs>
          <w:tab w:val="left" w:pos="1080"/>
        </w:tabs>
        <w:spacing w:before="60"/>
        <w:ind w:left="1080" w:hanging="360"/>
        <w:jc w:val="left"/>
        <w:rPr>
          <w:rFonts w:ascii="Arial" w:hAnsi="Arial" w:cs="Arial"/>
          <w:sz w:val="18"/>
          <w:szCs w:val="18"/>
        </w:rPr>
      </w:pPr>
      <w:r w:rsidRPr="00811097">
        <w:rPr>
          <w:rFonts w:ascii="Arial" w:hAnsi="Arial" w:cs="Arial"/>
          <w:sz w:val="18"/>
          <w:szCs w:val="18"/>
        </w:rPr>
        <w:t>Retain first paragraph below if applicable for abatement of asbestos or other hazardous material.</w:t>
      </w:r>
    </w:p>
    <w:p w14:paraId="2EED4D4F" w14:textId="77777777" w:rsidR="00811097" w:rsidRPr="00811097" w:rsidRDefault="00811097" w:rsidP="00B224C5">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 xml:space="preserve">For applications over </w:t>
      </w:r>
      <w:proofErr w:type="spellStart"/>
      <w:r w:rsidRPr="00811097">
        <w:rPr>
          <w:rFonts w:ascii="Arial" w:hAnsi="Arial" w:cs="Arial"/>
          <w:sz w:val="18"/>
          <w:szCs w:val="18"/>
        </w:rPr>
        <w:t>encapsulant</w:t>
      </w:r>
      <w:proofErr w:type="spellEnd"/>
      <w:r w:rsidRPr="00811097">
        <w:rPr>
          <w:rFonts w:ascii="Arial" w:hAnsi="Arial" w:cs="Arial"/>
          <w:sz w:val="18"/>
          <w:szCs w:val="18"/>
        </w:rPr>
        <w:t xml:space="preserve"> materials, including lockdown (post-removal) </w:t>
      </w:r>
      <w:proofErr w:type="spellStart"/>
      <w:r w:rsidRPr="00811097">
        <w:rPr>
          <w:rFonts w:ascii="Arial" w:hAnsi="Arial" w:cs="Arial"/>
          <w:sz w:val="18"/>
          <w:szCs w:val="18"/>
        </w:rPr>
        <w:t>encapsulants</w:t>
      </w:r>
      <w:proofErr w:type="spellEnd"/>
      <w:r w:rsidRPr="00811097">
        <w:rPr>
          <w:rFonts w:ascii="Arial" w:hAnsi="Arial" w:cs="Arial"/>
          <w:sz w:val="18"/>
          <w:szCs w:val="18"/>
        </w:rPr>
        <w:t xml:space="preserve">, apply fireproofing that differs in color from that of </w:t>
      </w:r>
      <w:proofErr w:type="spellStart"/>
      <w:r w:rsidRPr="00811097">
        <w:rPr>
          <w:rFonts w:ascii="Arial" w:hAnsi="Arial" w:cs="Arial"/>
          <w:sz w:val="18"/>
          <w:szCs w:val="18"/>
        </w:rPr>
        <w:t>encapsulant</w:t>
      </w:r>
      <w:proofErr w:type="spellEnd"/>
      <w:r w:rsidRPr="00811097">
        <w:rPr>
          <w:rFonts w:ascii="Arial" w:hAnsi="Arial" w:cs="Arial"/>
          <w:sz w:val="18"/>
          <w:szCs w:val="18"/>
        </w:rPr>
        <w:t xml:space="preserve"> over which it is applied.</w:t>
      </w:r>
    </w:p>
    <w:p w14:paraId="60BBA51E" w14:textId="77777777" w:rsidR="00811097" w:rsidRPr="00811097" w:rsidRDefault="00811097" w:rsidP="00B224C5">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Where sealers are used, apply products that are tinted to differentiate them from fireproofing over which they are applied.</w:t>
      </w:r>
    </w:p>
    <w:p w14:paraId="19BA4C70" w14:textId="77777777" w:rsidR="00811097" w:rsidRPr="00811097" w:rsidRDefault="00811097" w:rsidP="00B224C5">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Provide a uniform finish complying with description indicated for each type of fireproofing material and matching finish approved for required mockups.</w:t>
      </w:r>
    </w:p>
    <w:p w14:paraId="1B1324AE" w14:textId="77777777" w:rsidR="00811097" w:rsidRPr="00811097" w:rsidRDefault="00811097" w:rsidP="00B224C5">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 xml:space="preserve">Cure fireproofing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fireproofing manufacturer's written recommendations.</w:t>
      </w:r>
    </w:p>
    <w:p w14:paraId="4872DF55" w14:textId="77777777" w:rsidR="00811097" w:rsidRPr="00811097" w:rsidRDefault="00811097" w:rsidP="00B224C5">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Do not install enclosing or concealing construction until after fireproofing has been applied, inspected, and tested and corrections have been made to deficient applications.</w:t>
      </w:r>
    </w:p>
    <w:p w14:paraId="79EE9B97" w14:textId="77777777" w:rsidR="00811097" w:rsidRPr="00811097" w:rsidRDefault="00811097" w:rsidP="00B224C5">
      <w:pPr>
        <w:pStyle w:val="CMT"/>
        <w:tabs>
          <w:tab w:val="left" w:pos="1080"/>
        </w:tabs>
        <w:spacing w:before="60"/>
        <w:ind w:left="1080" w:hanging="360"/>
        <w:jc w:val="left"/>
        <w:rPr>
          <w:rFonts w:ascii="Arial" w:hAnsi="Arial" w:cs="Arial"/>
          <w:sz w:val="18"/>
          <w:szCs w:val="18"/>
        </w:rPr>
      </w:pPr>
      <w:r w:rsidRPr="00811097">
        <w:rPr>
          <w:rFonts w:ascii="Arial" w:hAnsi="Arial" w:cs="Arial"/>
          <w:sz w:val="18"/>
          <w:szCs w:val="18"/>
        </w:rPr>
        <w:t>Retain or revise "Finishes" Paragraph below to suit Project; coordinate with finishes retained in "Sprayed Fire-Resistive Materials" Article.</w:t>
      </w:r>
    </w:p>
    <w:p w14:paraId="51D3D648" w14:textId="77777777" w:rsidR="00811097" w:rsidRPr="00811097" w:rsidRDefault="00811097" w:rsidP="00B224C5">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Finishes:  Where indicated, apply fireproofing to produce the following finishes:</w:t>
      </w:r>
    </w:p>
    <w:p w14:paraId="46D06DAF" w14:textId="62E8B7FF" w:rsidR="00811097" w:rsidRPr="00811097" w:rsidRDefault="00811097" w:rsidP="00A660E1">
      <w:pPr>
        <w:pStyle w:val="PR2"/>
        <w:tabs>
          <w:tab w:val="clear" w:pos="1440"/>
          <w:tab w:val="left" w:pos="1800"/>
        </w:tabs>
        <w:spacing w:before="40"/>
        <w:ind w:left="1800" w:hanging="450"/>
        <w:jc w:val="left"/>
        <w:rPr>
          <w:rFonts w:ascii="Arial" w:hAnsi="Arial" w:cs="Arial"/>
          <w:sz w:val="18"/>
          <w:szCs w:val="18"/>
        </w:rPr>
      </w:pPr>
      <w:r w:rsidRPr="00811097">
        <w:rPr>
          <w:rFonts w:ascii="Arial" w:hAnsi="Arial" w:cs="Arial"/>
          <w:sz w:val="18"/>
          <w:szCs w:val="18"/>
        </w:rPr>
        <w:t xml:space="preserve">Manufacturer's Standard Finishes:  Finish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manufacturer's written instructions for each </w:t>
      </w:r>
      <w:r w:rsidR="00A660E1">
        <w:rPr>
          <w:rFonts w:ascii="Arial" w:hAnsi="Arial" w:cs="Arial"/>
          <w:sz w:val="18"/>
          <w:szCs w:val="18"/>
        </w:rPr>
        <w:br/>
      </w:r>
      <w:r w:rsidRPr="00811097">
        <w:rPr>
          <w:rFonts w:ascii="Arial" w:hAnsi="Arial" w:cs="Arial"/>
          <w:sz w:val="18"/>
          <w:szCs w:val="18"/>
        </w:rPr>
        <w:t>finish selected.</w:t>
      </w:r>
    </w:p>
    <w:p w14:paraId="450CB122" w14:textId="77777777" w:rsidR="00811097" w:rsidRPr="00811097" w:rsidRDefault="00811097" w:rsidP="00A660E1">
      <w:pPr>
        <w:pStyle w:val="PR2"/>
        <w:tabs>
          <w:tab w:val="clear" w:pos="1440"/>
          <w:tab w:val="left" w:pos="1800"/>
        </w:tabs>
        <w:ind w:left="1800" w:hanging="450"/>
        <w:jc w:val="left"/>
        <w:rPr>
          <w:rFonts w:ascii="Arial" w:hAnsi="Arial" w:cs="Arial"/>
          <w:sz w:val="18"/>
          <w:szCs w:val="18"/>
        </w:rPr>
      </w:pPr>
      <w:r w:rsidRPr="00811097">
        <w:rPr>
          <w:rFonts w:ascii="Arial" w:hAnsi="Arial" w:cs="Arial"/>
          <w:sz w:val="18"/>
          <w:szCs w:val="18"/>
        </w:rPr>
        <w:t>Spray-Textured Finish:  Finish left as spray applied with no further treatment.</w:t>
      </w:r>
    </w:p>
    <w:p w14:paraId="12F44809" w14:textId="77777777" w:rsidR="00811097" w:rsidRPr="00811097" w:rsidRDefault="00811097" w:rsidP="00A660E1">
      <w:pPr>
        <w:pStyle w:val="PR2"/>
        <w:tabs>
          <w:tab w:val="clear" w:pos="1440"/>
          <w:tab w:val="left" w:pos="1800"/>
        </w:tabs>
        <w:ind w:left="1800" w:hanging="450"/>
        <w:jc w:val="left"/>
        <w:rPr>
          <w:rFonts w:ascii="Arial" w:hAnsi="Arial" w:cs="Arial"/>
          <w:sz w:val="18"/>
          <w:szCs w:val="18"/>
        </w:rPr>
      </w:pPr>
      <w:r w:rsidRPr="00811097">
        <w:rPr>
          <w:rFonts w:ascii="Arial" w:hAnsi="Arial" w:cs="Arial"/>
          <w:sz w:val="18"/>
          <w:szCs w:val="18"/>
        </w:rPr>
        <w:t>Rolled, Spray-Textured Finish:  Even finish produced by rolling spray-applied finish with a damp paint roller to remove drippings and excessive roughness.</w:t>
      </w:r>
    </w:p>
    <w:p w14:paraId="407C3D36" w14:textId="77777777" w:rsidR="00811097" w:rsidRPr="00811097" w:rsidRDefault="00811097" w:rsidP="00A660E1">
      <w:pPr>
        <w:pStyle w:val="PR2"/>
        <w:tabs>
          <w:tab w:val="clear" w:pos="1440"/>
          <w:tab w:val="left" w:pos="1800"/>
        </w:tabs>
        <w:ind w:left="1800" w:hanging="450"/>
        <w:jc w:val="left"/>
        <w:rPr>
          <w:rFonts w:ascii="Arial" w:hAnsi="Arial" w:cs="Arial"/>
          <w:sz w:val="18"/>
          <w:szCs w:val="18"/>
        </w:rPr>
      </w:pPr>
      <w:r w:rsidRPr="00811097">
        <w:rPr>
          <w:rFonts w:ascii="Arial" w:hAnsi="Arial" w:cs="Arial"/>
          <w:sz w:val="18"/>
          <w:szCs w:val="18"/>
        </w:rPr>
        <w:t>Skip-Troweled Finish:  Even leveled surface produced by troweling spray-applied finish to smooth out the texture and neaten edges.</w:t>
      </w:r>
    </w:p>
    <w:p w14:paraId="79452671" w14:textId="77777777" w:rsidR="00811097" w:rsidRPr="00811097" w:rsidRDefault="00811097" w:rsidP="00A660E1">
      <w:pPr>
        <w:pStyle w:val="CMT"/>
        <w:tabs>
          <w:tab w:val="left" w:pos="1800"/>
        </w:tabs>
        <w:ind w:left="1800" w:hanging="450"/>
        <w:jc w:val="left"/>
        <w:rPr>
          <w:rFonts w:ascii="Arial" w:hAnsi="Arial" w:cs="Arial"/>
          <w:sz w:val="18"/>
          <w:szCs w:val="18"/>
        </w:rPr>
      </w:pPr>
      <w:r w:rsidRPr="00811097">
        <w:rPr>
          <w:rFonts w:ascii="Arial" w:hAnsi="Arial" w:cs="Arial"/>
          <w:sz w:val="18"/>
          <w:szCs w:val="18"/>
        </w:rPr>
        <w:t>"Skip-Troweled Finish with Corner Beads" Subparagraph below requires installation of screeds or corner beads.</w:t>
      </w:r>
    </w:p>
    <w:p w14:paraId="6CE0B77B" w14:textId="77777777" w:rsidR="00811097" w:rsidRDefault="00811097" w:rsidP="00A660E1">
      <w:pPr>
        <w:pStyle w:val="PR2"/>
        <w:tabs>
          <w:tab w:val="clear" w:pos="1440"/>
          <w:tab w:val="left" w:pos="1800"/>
        </w:tabs>
        <w:ind w:left="1800" w:hanging="450"/>
        <w:jc w:val="left"/>
        <w:rPr>
          <w:rFonts w:ascii="Arial" w:hAnsi="Arial" w:cs="Arial"/>
          <w:sz w:val="18"/>
          <w:szCs w:val="18"/>
        </w:rPr>
      </w:pPr>
      <w:r w:rsidRPr="00811097">
        <w:rPr>
          <w:rFonts w:ascii="Arial" w:hAnsi="Arial" w:cs="Arial"/>
          <w:sz w:val="18"/>
          <w:szCs w:val="18"/>
        </w:rPr>
        <w:t>Skip-Troweled Finish with Corner Beads:  Even, leveled surface produced by troweling spray-applied finish to smooth out the texture, eliminate surface markings, and square off edges.</w:t>
      </w:r>
    </w:p>
    <w:p w14:paraId="7DCCE611" w14:textId="77777777" w:rsidR="00A660E1" w:rsidRPr="00811097" w:rsidRDefault="00A660E1" w:rsidP="00A660E1">
      <w:pPr>
        <w:pStyle w:val="PR2"/>
        <w:numPr>
          <w:ilvl w:val="0"/>
          <w:numId w:val="0"/>
        </w:numPr>
        <w:tabs>
          <w:tab w:val="clear" w:pos="1440"/>
          <w:tab w:val="left" w:pos="1800"/>
        </w:tabs>
        <w:ind w:left="1350"/>
        <w:jc w:val="left"/>
        <w:rPr>
          <w:rFonts w:ascii="Arial" w:hAnsi="Arial" w:cs="Arial"/>
          <w:sz w:val="18"/>
          <w:szCs w:val="18"/>
        </w:rPr>
      </w:pPr>
    </w:p>
    <w:p w14:paraId="03EBE266" w14:textId="77777777" w:rsidR="00811097" w:rsidRPr="00811097" w:rsidRDefault="00811097" w:rsidP="00A660E1">
      <w:pPr>
        <w:pStyle w:val="ART"/>
        <w:spacing w:before="0"/>
        <w:ind w:left="720" w:hanging="446"/>
        <w:rPr>
          <w:rFonts w:ascii="Arial" w:hAnsi="Arial" w:cs="Arial"/>
          <w:sz w:val="18"/>
          <w:szCs w:val="18"/>
        </w:rPr>
      </w:pPr>
      <w:r w:rsidRPr="00811097">
        <w:rPr>
          <w:rFonts w:ascii="Arial" w:hAnsi="Arial" w:cs="Arial"/>
          <w:sz w:val="18"/>
          <w:szCs w:val="18"/>
        </w:rPr>
        <w:t>FIELD QUALITY CONTROL</w:t>
      </w:r>
    </w:p>
    <w:p w14:paraId="0B590826" w14:textId="77777777" w:rsidR="00811097" w:rsidRPr="00811097" w:rsidRDefault="00811097" w:rsidP="00A660E1">
      <w:pPr>
        <w:pStyle w:val="CMT"/>
        <w:jc w:val="left"/>
        <w:rPr>
          <w:rFonts w:ascii="Arial" w:hAnsi="Arial" w:cs="Arial"/>
          <w:sz w:val="18"/>
          <w:szCs w:val="18"/>
        </w:rPr>
      </w:pPr>
      <w:r w:rsidRPr="00811097">
        <w:rPr>
          <w:rFonts w:ascii="Arial" w:hAnsi="Arial" w:cs="Arial"/>
          <w:sz w:val="18"/>
          <w:szCs w:val="18"/>
        </w:rPr>
        <w:t>Retain first option in "Special Inspections" Paragraph below if Owner engages special inspector.  Consider retaining second option if authorities having jurisdiction allow Contractor to engage special inspector.  If retaining second option, retain "Field quality-control reports" Paragraph in "Informational Submittals" Article.  See "Special Inspections" Article in the Evaluations.</w:t>
      </w:r>
    </w:p>
    <w:p w14:paraId="719A49E8" w14:textId="77777777" w:rsidR="00811097" w:rsidRPr="00811097" w:rsidRDefault="00811097" w:rsidP="00A660E1">
      <w:pPr>
        <w:pStyle w:val="PR1"/>
        <w:tabs>
          <w:tab w:val="clear" w:pos="864"/>
          <w:tab w:val="left" w:pos="1080"/>
        </w:tabs>
        <w:spacing w:before="40"/>
        <w:ind w:left="1080" w:hanging="360"/>
        <w:jc w:val="left"/>
        <w:rPr>
          <w:rFonts w:ascii="Arial" w:hAnsi="Arial" w:cs="Arial"/>
          <w:sz w:val="18"/>
          <w:szCs w:val="18"/>
        </w:rPr>
      </w:pPr>
      <w:r w:rsidRPr="00811097">
        <w:rPr>
          <w:rFonts w:ascii="Arial" w:hAnsi="Arial" w:cs="Arial"/>
          <w:sz w:val="18"/>
          <w:szCs w:val="18"/>
        </w:rPr>
        <w:t>Special Inspections</w:t>
      </w:r>
      <w:proofErr w:type="gramStart"/>
      <w:r w:rsidRPr="00811097">
        <w:rPr>
          <w:rFonts w:ascii="Arial" w:hAnsi="Arial" w:cs="Arial"/>
          <w:sz w:val="18"/>
          <w:szCs w:val="18"/>
        </w:rPr>
        <w:t>:  [</w:t>
      </w:r>
      <w:proofErr w:type="gramEnd"/>
      <w:r w:rsidRPr="00E55FD5">
        <w:rPr>
          <w:rFonts w:ascii="Arial" w:hAnsi="Arial" w:cs="Arial"/>
          <w:b/>
          <w:sz w:val="18"/>
          <w:szCs w:val="18"/>
        </w:rPr>
        <w:t>Owner will engage</w:t>
      </w:r>
      <w:r w:rsidRPr="00811097">
        <w:rPr>
          <w:rFonts w:ascii="Arial" w:hAnsi="Arial" w:cs="Arial"/>
          <w:sz w:val="18"/>
          <w:szCs w:val="18"/>
        </w:rPr>
        <w:t>] [</w:t>
      </w:r>
      <w:r w:rsidRPr="00E55FD5">
        <w:rPr>
          <w:rFonts w:ascii="Arial" w:hAnsi="Arial" w:cs="Arial"/>
          <w:b/>
          <w:sz w:val="18"/>
          <w:szCs w:val="18"/>
        </w:rPr>
        <w:t>Engage</w:t>
      </w:r>
      <w:r w:rsidRPr="00811097">
        <w:rPr>
          <w:rFonts w:ascii="Arial" w:hAnsi="Arial" w:cs="Arial"/>
          <w:sz w:val="18"/>
          <w:szCs w:val="18"/>
        </w:rPr>
        <w:t>] a qualified special inspector to perform the following special inspections:</w:t>
      </w:r>
    </w:p>
    <w:p w14:paraId="47123AA6" w14:textId="77777777" w:rsidR="00811097" w:rsidRPr="00811097" w:rsidRDefault="00811097" w:rsidP="00A660E1">
      <w:pPr>
        <w:pStyle w:val="CMT"/>
        <w:jc w:val="left"/>
        <w:rPr>
          <w:rFonts w:ascii="Arial" w:hAnsi="Arial" w:cs="Arial"/>
          <w:sz w:val="18"/>
          <w:szCs w:val="18"/>
        </w:rPr>
      </w:pPr>
      <w:r w:rsidRPr="00811097">
        <w:rPr>
          <w:rFonts w:ascii="Arial" w:hAnsi="Arial" w:cs="Arial"/>
          <w:sz w:val="18"/>
          <w:szCs w:val="18"/>
        </w:rPr>
        <w:t>Subparagraph below applies to the 2006 IBC and the IBC 2007 Supplement.  Verify requirements with authorities having jurisdiction.</w:t>
      </w:r>
    </w:p>
    <w:p w14:paraId="2160C567" w14:textId="77777777" w:rsidR="00811097" w:rsidRPr="00811097" w:rsidRDefault="00811097" w:rsidP="00A660E1">
      <w:pPr>
        <w:pStyle w:val="PR2"/>
        <w:tabs>
          <w:tab w:val="clear" w:pos="1440"/>
          <w:tab w:val="left" w:pos="1800"/>
        </w:tabs>
        <w:spacing w:before="40"/>
        <w:ind w:left="1800" w:hanging="450"/>
        <w:jc w:val="left"/>
        <w:rPr>
          <w:rFonts w:ascii="Arial" w:hAnsi="Arial" w:cs="Arial"/>
          <w:sz w:val="18"/>
          <w:szCs w:val="18"/>
        </w:rPr>
      </w:pPr>
      <w:r w:rsidRPr="00811097">
        <w:rPr>
          <w:rFonts w:ascii="Arial" w:hAnsi="Arial" w:cs="Arial"/>
          <w:sz w:val="18"/>
          <w:szCs w:val="18"/>
        </w:rPr>
        <w:t>Test and inspect as required by the IBC, 1704.10.</w:t>
      </w:r>
    </w:p>
    <w:p w14:paraId="1881C4C1" w14:textId="77777777" w:rsidR="00811097" w:rsidRPr="00811097" w:rsidRDefault="00811097" w:rsidP="00A660E1">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Perform the tests and inspections of completed Work in successive stages.  Do not proceed with application of fireproofing for the next area until test results for previously completed applications of fireproofing show compliance with requirements.  Tested values must equal or exceed values as specified and as indicated and required for approved fire-resistance design.</w:t>
      </w:r>
    </w:p>
    <w:p w14:paraId="4565ECC4" w14:textId="77777777" w:rsidR="00811097" w:rsidRPr="00811097" w:rsidRDefault="00811097" w:rsidP="00A660E1">
      <w:pPr>
        <w:pStyle w:val="CMT"/>
        <w:tabs>
          <w:tab w:val="left" w:pos="1080"/>
        </w:tabs>
        <w:spacing w:before="60"/>
        <w:ind w:left="1080" w:hanging="360"/>
        <w:jc w:val="left"/>
        <w:rPr>
          <w:rFonts w:ascii="Arial" w:hAnsi="Arial" w:cs="Arial"/>
          <w:sz w:val="18"/>
          <w:szCs w:val="18"/>
        </w:rPr>
      </w:pPr>
      <w:r w:rsidRPr="00811097">
        <w:rPr>
          <w:rFonts w:ascii="Arial" w:hAnsi="Arial" w:cs="Arial"/>
          <w:sz w:val="18"/>
          <w:szCs w:val="18"/>
        </w:rPr>
        <w:t xml:space="preserve">See Section 014000 "Quality Requirements" for retesting and </w:t>
      </w:r>
      <w:proofErr w:type="spellStart"/>
      <w:r w:rsidRPr="00811097">
        <w:rPr>
          <w:rFonts w:ascii="Arial" w:hAnsi="Arial" w:cs="Arial"/>
          <w:sz w:val="18"/>
          <w:szCs w:val="18"/>
        </w:rPr>
        <w:t>reinspecting</w:t>
      </w:r>
      <w:proofErr w:type="spellEnd"/>
      <w:r w:rsidRPr="00811097">
        <w:rPr>
          <w:rFonts w:ascii="Arial" w:hAnsi="Arial" w:cs="Arial"/>
          <w:sz w:val="18"/>
          <w:szCs w:val="18"/>
        </w:rPr>
        <w:t xml:space="preserve"> requirements and Section 017300 "Execution" for requirements for correcting the Work.</w:t>
      </w:r>
    </w:p>
    <w:p w14:paraId="7238EE12" w14:textId="77777777" w:rsidR="00811097" w:rsidRPr="00811097" w:rsidRDefault="00811097" w:rsidP="00A660E1">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Fireproofing will be considered defective if it does not pass tests and inspections.</w:t>
      </w:r>
    </w:p>
    <w:p w14:paraId="0D1224B3" w14:textId="77777777" w:rsidR="00811097" w:rsidRPr="00811097" w:rsidRDefault="00811097" w:rsidP="00A660E1">
      <w:pPr>
        <w:pStyle w:val="PR2"/>
        <w:tabs>
          <w:tab w:val="clear" w:pos="1440"/>
          <w:tab w:val="left" w:pos="1800"/>
        </w:tabs>
        <w:spacing w:before="40"/>
        <w:ind w:left="1800" w:hanging="450"/>
        <w:jc w:val="left"/>
        <w:rPr>
          <w:rFonts w:ascii="Arial" w:hAnsi="Arial" w:cs="Arial"/>
          <w:sz w:val="18"/>
          <w:szCs w:val="18"/>
        </w:rPr>
      </w:pPr>
      <w:r w:rsidRPr="00811097">
        <w:rPr>
          <w:rFonts w:ascii="Arial" w:hAnsi="Arial" w:cs="Arial"/>
          <w:sz w:val="18"/>
          <w:szCs w:val="18"/>
        </w:rPr>
        <w:t>Remove and replace fireproofing that does not pass tests and inspections, and retest.</w:t>
      </w:r>
    </w:p>
    <w:p w14:paraId="0C1699C2" w14:textId="77777777" w:rsidR="00811097" w:rsidRPr="00811097" w:rsidRDefault="00811097" w:rsidP="00A660E1">
      <w:pPr>
        <w:pStyle w:val="PR2"/>
        <w:tabs>
          <w:tab w:val="clear" w:pos="1440"/>
          <w:tab w:val="left" w:pos="1800"/>
        </w:tabs>
        <w:ind w:left="1800" w:hanging="450"/>
        <w:jc w:val="left"/>
        <w:rPr>
          <w:rFonts w:ascii="Arial" w:hAnsi="Arial" w:cs="Arial"/>
          <w:sz w:val="18"/>
          <w:szCs w:val="18"/>
        </w:rPr>
      </w:pPr>
      <w:r w:rsidRPr="00811097">
        <w:rPr>
          <w:rFonts w:ascii="Arial" w:hAnsi="Arial" w:cs="Arial"/>
          <w:sz w:val="18"/>
          <w:szCs w:val="18"/>
        </w:rPr>
        <w:t>Apply additional fireproofing, per manufacturer's written instructions, where test results indicate insufficient thickness, and retest.</w:t>
      </w:r>
    </w:p>
    <w:p w14:paraId="5A1559D4" w14:textId="77777777" w:rsidR="00811097" w:rsidRDefault="00811097" w:rsidP="00A660E1">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Prepare test and inspection reports.</w:t>
      </w:r>
    </w:p>
    <w:p w14:paraId="1B36846C" w14:textId="77777777" w:rsidR="00A660E1" w:rsidRPr="00811097" w:rsidRDefault="00A660E1" w:rsidP="00A660E1">
      <w:pPr>
        <w:pStyle w:val="PR1"/>
        <w:numPr>
          <w:ilvl w:val="0"/>
          <w:numId w:val="0"/>
        </w:numPr>
        <w:tabs>
          <w:tab w:val="clear" w:pos="864"/>
          <w:tab w:val="left" w:pos="1080"/>
        </w:tabs>
        <w:spacing w:before="60"/>
        <w:ind w:left="720"/>
        <w:jc w:val="left"/>
        <w:rPr>
          <w:rFonts w:ascii="Arial" w:hAnsi="Arial" w:cs="Arial"/>
          <w:sz w:val="18"/>
          <w:szCs w:val="18"/>
        </w:rPr>
      </w:pPr>
    </w:p>
    <w:p w14:paraId="0023F642" w14:textId="77777777" w:rsidR="00811097" w:rsidRPr="00811097" w:rsidRDefault="00811097" w:rsidP="00A660E1">
      <w:pPr>
        <w:pStyle w:val="ART"/>
        <w:tabs>
          <w:tab w:val="clear" w:pos="1134"/>
          <w:tab w:val="left" w:pos="720"/>
        </w:tabs>
        <w:spacing w:before="0"/>
        <w:ind w:left="1138"/>
        <w:jc w:val="left"/>
        <w:rPr>
          <w:rFonts w:ascii="Arial" w:hAnsi="Arial" w:cs="Arial"/>
          <w:sz w:val="18"/>
          <w:szCs w:val="18"/>
        </w:rPr>
      </w:pPr>
      <w:r w:rsidRPr="00811097">
        <w:rPr>
          <w:rFonts w:ascii="Arial" w:hAnsi="Arial" w:cs="Arial"/>
          <w:sz w:val="18"/>
          <w:szCs w:val="18"/>
        </w:rPr>
        <w:t>CLEANING, PROTECTING, AND REPAIRING</w:t>
      </w:r>
    </w:p>
    <w:p w14:paraId="7EAAE617" w14:textId="77777777" w:rsidR="00811097" w:rsidRPr="00811097" w:rsidRDefault="00811097" w:rsidP="00A660E1">
      <w:pPr>
        <w:pStyle w:val="PR1"/>
        <w:tabs>
          <w:tab w:val="clear" w:pos="864"/>
          <w:tab w:val="left" w:pos="1080"/>
        </w:tabs>
        <w:spacing w:before="40"/>
        <w:ind w:left="1080" w:hanging="360"/>
        <w:jc w:val="left"/>
        <w:rPr>
          <w:rFonts w:ascii="Arial" w:hAnsi="Arial" w:cs="Arial"/>
          <w:sz w:val="18"/>
          <w:szCs w:val="18"/>
        </w:rPr>
      </w:pPr>
      <w:r w:rsidRPr="00811097">
        <w:rPr>
          <w:rFonts w:ascii="Arial" w:hAnsi="Arial" w:cs="Arial"/>
          <w:sz w:val="18"/>
          <w:szCs w:val="18"/>
        </w:rPr>
        <w:t>Cleaning:  Immediately after completing spraying operations in each containable area of Project, remove material overspray and fallout from surfaces of other construction and clean exposed surfaces to remove evidence of soiling.</w:t>
      </w:r>
    </w:p>
    <w:p w14:paraId="7D49EF53" w14:textId="77777777" w:rsidR="00811097" w:rsidRPr="00811097" w:rsidRDefault="00811097" w:rsidP="00A660E1">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 xml:space="preserve">Protect fireproofing, </w:t>
      </w:r>
      <w:proofErr w:type="gramStart"/>
      <w:r w:rsidRPr="00811097">
        <w:rPr>
          <w:rFonts w:ascii="Arial" w:hAnsi="Arial" w:cs="Arial"/>
          <w:sz w:val="18"/>
          <w:szCs w:val="18"/>
        </w:rPr>
        <w:t>according to</w:t>
      </w:r>
      <w:proofErr w:type="gramEnd"/>
      <w:r w:rsidRPr="00811097">
        <w:rPr>
          <w:rFonts w:ascii="Arial" w:hAnsi="Arial" w:cs="Arial"/>
          <w:sz w:val="18"/>
          <w:szCs w:val="18"/>
        </w:rPr>
        <w:t xml:space="preserve"> advice of manufacturer and Installer, from damage resulting from construction operations or other causes, so fireproofing will be without damage or deterioration at time of Substantial Completion.</w:t>
      </w:r>
    </w:p>
    <w:p w14:paraId="186F2BD4" w14:textId="77777777" w:rsidR="00811097" w:rsidRPr="00811097" w:rsidRDefault="00811097" w:rsidP="00A660E1">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As installation of other construction proceeds, inspect fireproofing and repair damaged areas and fireproofing removed due to work of other trades.</w:t>
      </w:r>
    </w:p>
    <w:p w14:paraId="7BF13469" w14:textId="77777777" w:rsidR="00811097" w:rsidRPr="00811097" w:rsidRDefault="00811097" w:rsidP="00A660E1">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Repair fireproofing damaged by other work before concealing it with other construction.</w:t>
      </w:r>
    </w:p>
    <w:p w14:paraId="67A5AE99" w14:textId="613B3506" w:rsidR="00811097" w:rsidRPr="00A660E1" w:rsidRDefault="00811097" w:rsidP="00811097">
      <w:pPr>
        <w:pStyle w:val="PR1"/>
        <w:tabs>
          <w:tab w:val="clear" w:pos="864"/>
          <w:tab w:val="left" w:pos="1080"/>
        </w:tabs>
        <w:spacing w:before="60"/>
        <w:ind w:left="1080" w:hanging="360"/>
        <w:jc w:val="left"/>
        <w:rPr>
          <w:rFonts w:ascii="Arial" w:hAnsi="Arial" w:cs="Arial"/>
          <w:sz w:val="18"/>
          <w:szCs w:val="18"/>
        </w:rPr>
      </w:pPr>
      <w:r w:rsidRPr="00811097">
        <w:rPr>
          <w:rFonts w:ascii="Arial" w:hAnsi="Arial" w:cs="Arial"/>
          <w:sz w:val="18"/>
          <w:szCs w:val="18"/>
        </w:rPr>
        <w:t>Repair fireproofing by reapplying it using same method as original installation or using manufacturer's recommended trowel-applied product.</w:t>
      </w:r>
    </w:p>
    <w:p w14:paraId="0237C03F" w14:textId="77777777" w:rsidR="008742F9" w:rsidRPr="00811097" w:rsidRDefault="008742F9" w:rsidP="00AE6E42">
      <w:pPr>
        <w:spacing w:before="240"/>
        <w:rPr>
          <w:rFonts w:ascii="Arial" w:hAnsi="Arial" w:cs="Arial"/>
          <w:sz w:val="18"/>
          <w:szCs w:val="18"/>
        </w:rPr>
        <w:sectPr w:rsidR="008742F9" w:rsidRPr="00811097" w:rsidSect="00142E0E">
          <w:headerReference w:type="default" r:id="rId13"/>
          <w:headerReference w:type="first" r:id="rId14"/>
          <w:pgSz w:w="12240" w:h="15840"/>
          <w:pgMar w:top="360" w:right="1440" w:bottom="360" w:left="360" w:header="360" w:footer="720" w:gutter="0"/>
          <w:cols w:space="720"/>
          <w:titlePg/>
          <w:docGrid w:linePitch="360"/>
        </w:sectPr>
      </w:pPr>
    </w:p>
    <w:p w14:paraId="2FD6D215" w14:textId="77777777" w:rsidR="008742F9" w:rsidRPr="00811097" w:rsidRDefault="008742F9" w:rsidP="00EE680D">
      <w:pPr>
        <w:spacing w:before="240"/>
        <w:rPr>
          <w:rFonts w:ascii="Arial" w:hAnsi="Arial" w:cs="Arial"/>
          <w:sz w:val="18"/>
          <w:szCs w:val="18"/>
        </w:rPr>
      </w:pPr>
    </w:p>
    <w:sectPr w:rsidR="008742F9" w:rsidRPr="00811097" w:rsidSect="007B55C1">
      <w:headerReference w:type="default" r:id="rId15"/>
      <w:footerReference w:type="default" r:id="rId16"/>
      <w:pgSz w:w="12240" w:h="15840"/>
      <w:pgMar w:top="360" w:right="1440" w:bottom="360" w:left="360" w:header="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2505E" w14:textId="77777777" w:rsidR="006644DD" w:rsidRDefault="006644DD" w:rsidP="00AE6E42">
      <w:r>
        <w:separator/>
      </w:r>
    </w:p>
  </w:endnote>
  <w:endnote w:type="continuationSeparator" w:id="0">
    <w:p w14:paraId="1C36C629" w14:textId="77777777" w:rsidR="006644DD" w:rsidRDefault="006644DD" w:rsidP="00AE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charset w:val="00"/>
    <w:family w:val="auto"/>
    <w:pitch w:val="variable"/>
    <w:sig w:usb0="6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FoundrySterling-Book">
    <w:altName w:val="Calibri"/>
    <w:charset w:val="00"/>
    <w:family w:val="auto"/>
    <w:pitch w:val="variable"/>
    <w:sig w:usb0="800000AF" w:usb1="5000205B"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0CB61" w14:textId="77777777" w:rsidR="00811097" w:rsidRDefault="00811097">
    <w:pPr>
      <w:pStyle w:val="Footer"/>
    </w:pPr>
    <w:r>
      <w:rPr>
        <w:noProof/>
      </w:rPr>
      <mc:AlternateContent>
        <mc:Choice Requires="wps">
          <w:drawing>
            <wp:anchor distT="0" distB="0" distL="114300" distR="114300" simplePos="0" relativeHeight="251663360" behindDoc="0" locked="0" layoutInCell="1" allowOverlap="1" wp14:anchorId="22B70CCD" wp14:editId="6372CFAA">
              <wp:simplePos x="0" y="0"/>
              <wp:positionH relativeFrom="column">
                <wp:posOffset>89328</wp:posOffset>
              </wp:positionH>
              <wp:positionV relativeFrom="paragraph">
                <wp:posOffset>294522</wp:posOffset>
              </wp:positionV>
              <wp:extent cx="6936902" cy="1485782"/>
              <wp:effectExtent l="0" t="0" r="0" b="0"/>
              <wp:wrapNone/>
              <wp:docPr id="9" name="Text Box 9"/>
              <wp:cNvGraphicFramePr/>
              <a:graphic xmlns:a="http://schemas.openxmlformats.org/drawingml/2006/main">
                <a:graphicData uri="http://schemas.microsoft.com/office/word/2010/wordprocessingShape">
                  <wps:wsp>
                    <wps:cNvSpPr txBox="1"/>
                    <wps:spPr>
                      <a:xfrm>
                        <a:off x="0" y="0"/>
                        <a:ext cx="6936902" cy="148578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BA1970" w14:textId="77777777" w:rsidR="00811097" w:rsidRDefault="0081109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We hope the information here will be helpful. It is based on data and knowledge considered to be true and accurate, and is offered for consideration, investigation and verification by the user, but we do</w:t>
                          </w:r>
                          <w:r>
                            <w:rPr>
                              <w:rFonts w:ascii="FoundrySterling-Book" w:hAnsi="FoundrySterling-Book" w:cs="FoundrySterling-Book"/>
                              <w:sz w:val="12"/>
                              <w:szCs w:val="12"/>
                            </w:rPr>
                            <w:br/>
                            <w:t>not warrant the results to be obtained. Please read all statements, recommendations, and suggestions in conjunction with our conditions of sale, which apply to all goods supplied by us. No statement,</w:t>
                          </w:r>
                          <w:r>
                            <w:rPr>
                              <w:rFonts w:ascii="FoundrySterling-Book" w:hAnsi="FoundrySterling-Book" w:cs="FoundrySterling-Book"/>
                              <w:sz w:val="12"/>
                              <w:szCs w:val="12"/>
                            </w:rPr>
                            <w:br/>
                            <w:t>recommendation, or suggestion is intended for any use that would infringe any patent, copyright, or other third party right.</w:t>
                          </w:r>
                        </w:p>
                        <w:p w14:paraId="6C6EB1D4" w14:textId="77777777" w:rsidR="00811097" w:rsidRDefault="00811097" w:rsidP="007B55C1">
                          <w:pPr>
                            <w:pStyle w:val="BasicParagraph"/>
                            <w:spacing w:after="72" w:line="240" w:lineRule="auto"/>
                            <w:rPr>
                              <w:rFonts w:ascii="FoundrySterling-Book" w:hAnsi="FoundrySterling-Book" w:cs="FoundrySterling-Book"/>
                              <w:sz w:val="12"/>
                              <w:szCs w:val="12"/>
                            </w:rPr>
                          </w:pPr>
                          <w:proofErr w:type="spellStart"/>
                          <w:r>
                            <w:rPr>
                              <w:rFonts w:ascii="FoundrySterling-Book" w:hAnsi="FoundrySterling-Book" w:cs="FoundrySterling-Book"/>
                              <w:sz w:val="12"/>
                              <w:szCs w:val="12"/>
                            </w:rPr>
                            <w:t>Bituthene</w:t>
                          </w:r>
                          <w:proofErr w:type="spellEnd"/>
                          <w:r>
                            <w:rPr>
                              <w:rFonts w:ascii="FoundrySterling-Book" w:hAnsi="FoundrySterling-Book" w:cs="FoundrySterling-Book"/>
                              <w:sz w:val="12"/>
                              <w:szCs w:val="12"/>
                            </w:rPr>
                            <w:t xml:space="preserve">, </w:t>
                          </w:r>
                          <w:proofErr w:type="spellStart"/>
                          <w:r>
                            <w:rPr>
                              <w:rFonts w:ascii="FoundrySterling-Book" w:hAnsi="FoundrySterling-Book" w:cs="FoundrySterling-Book"/>
                              <w:sz w:val="12"/>
                              <w:szCs w:val="12"/>
                            </w:rPr>
                            <w:t>Hydroduct</w:t>
                          </w:r>
                          <w:proofErr w:type="spellEnd"/>
                          <w:r>
                            <w:rPr>
                              <w:rFonts w:ascii="FoundrySterling-Book" w:hAnsi="FoundrySterling-Book" w:cs="FoundrySterling-Book"/>
                              <w:sz w:val="12"/>
                              <w:szCs w:val="12"/>
                            </w:rPr>
                            <w:t xml:space="preserve"> and </w:t>
                          </w:r>
                          <w:proofErr w:type="spellStart"/>
                          <w:r>
                            <w:rPr>
                              <w:rFonts w:ascii="FoundrySterling-Book" w:hAnsi="FoundrySterling-Book" w:cs="FoundrySterling-Book"/>
                              <w:sz w:val="12"/>
                              <w:szCs w:val="12"/>
                            </w:rPr>
                            <w:t>Preprufe</w:t>
                          </w:r>
                          <w:proofErr w:type="spellEnd"/>
                          <w:r>
                            <w:rPr>
                              <w:rFonts w:ascii="FoundrySterling-Book" w:hAnsi="FoundrySterling-Book" w:cs="FoundrySterling-Book"/>
                              <w:sz w:val="12"/>
                              <w:szCs w:val="12"/>
                            </w:rPr>
                            <w:t xml:space="preserve"> are trademarks, which may be registered in the United States and/or other countries, of GCP Applied Technologies Inc. This trademark list has been compiled using available published information as of the publication date and may not accurately reflect current trademark ownership or status. </w:t>
                          </w:r>
                        </w:p>
                        <w:p w14:paraId="6DA9118B" w14:textId="77777777" w:rsidR="00811097" w:rsidRDefault="0081109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 Copyright 2016 GCP Applied Technologies Inc. All rights reserved.  </w:t>
                          </w:r>
                        </w:p>
                        <w:p w14:paraId="0A12E155" w14:textId="77777777" w:rsidR="00811097" w:rsidRDefault="0081109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GCP Applied Technologies Inc., 62 </w:t>
                          </w:r>
                          <w:proofErr w:type="spellStart"/>
                          <w:r>
                            <w:rPr>
                              <w:rFonts w:ascii="FoundrySterling-Book" w:hAnsi="FoundrySterling-Book" w:cs="FoundrySterling-Book"/>
                              <w:sz w:val="12"/>
                              <w:szCs w:val="12"/>
                            </w:rPr>
                            <w:t>Whittemore</w:t>
                          </w:r>
                          <w:proofErr w:type="spellEnd"/>
                          <w:r>
                            <w:rPr>
                              <w:rFonts w:ascii="FoundrySterling-Book" w:hAnsi="FoundrySterling-Book" w:cs="FoundrySterling-Book"/>
                              <w:sz w:val="12"/>
                              <w:szCs w:val="12"/>
                            </w:rPr>
                            <w:t xml:space="preserve"> Avenue, Cambridge, MA 02140 USA.</w:t>
                          </w:r>
                        </w:p>
                        <w:p w14:paraId="115B39A5" w14:textId="77777777" w:rsidR="00811097" w:rsidRDefault="0081109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In Canada, GCP Canada, Inc., 294 Clements Road, West, Ajax, Ontario, Canada L1S 3C6.</w:t>
                          </w:r>
                        </w:p>
                        <w:p w14:paraId="73BF3885" w14:textId="77777777" w:rsidR="00811097" w:rsidRDefault="00811097" w:rsidP="007B55C1">
                          <w:pPr>
                            <w:pStyle w:val="NoParagraphStyle"/>
                            <w:tabs>
                              <w:tab w:val="left" w:pos="1440"/>
                              <w:tab w:val="left" w:pos="3360"/>
                              <w:tab w:val="left" w:pos="4560"/>
                            </w:tabs>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GCP0083           xxx-xxx-xx16</w:t>
                          </w:r>
                        </w:p>
                        <w:p w14:paraId="09E82E65" w14:textId="77777777" w:rsidR="00811097" w:rsidRDefault="00811097" w:rsidP="007B55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70CCD" id="_x0000_t202" coordsize="21600,21600" o:spt="202" path="m0,0l0,21600,21600,21600,21600,0xe">
              <v:stroke joinstyle="miter"/>
              <v:path gradientshapeok="t" o:connecttype="rect"/>
            </v:shapetype>
            <v:shape id="Text Box 9" o:spid="_x0000_s1026" type="#_x0000_t202" style="position:absolute;margin-left:7.05pt;margin-top:23.2pt;width:546.2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" filled="f" stroked="f">
              <v:textbox>
                <w:txbxContent>
                  <w:p w14:paraId="46BA1970" w14:textId="77777777" w:rsidR="00811097" w:rsidRDefault="0081109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We hope the information here will be helpful. It is based on data and knowledge considered to be true and accurate, and is offered for consideration, investigation and verification by the user, but we do</w:t>
                    </w:r>
                    <w:r>
                      <w:rPr>
                        <w:rFonts w:ascii="FoundrySterling-Book" w:hAnsi="FoundrySterling-Book" w:cs="FoundrySterling-Book"/>
                        <w:sz w:val="12"/>
                        <w:szCs w:val="12"/>
                      </w:rPr>
                      <w:br/>
                      <w:t>not warrant the results to be obtained. Please read all statements, recommendations, and suggestions in conjunction with our conditions of sale, which apply to all goods supplied by us. No statement,</w:t>
                    </w:r>
                    <w:r>
                      <w:rPr>
                        <w:rFonts w:ascii="FoundrySterling-Book" w:hAnsi="FoundrySterling-Book" w:cs="FoundrySterling-Book"/>
                        <w:sz w:val="12"/>
                        <w:szCs w:val="12"/>
                      </w:rPr>
                      <w:br/>
                      <w:t>recommendation, or suggestion is intended for any use that would infringe any patent, copyright, or other third party right.</w:t>
                    </w:r>
                  </w:p>
                  <w:p w14:paraId="6C6EB1D4" w14:textId="77777777" w:rsidR="00811097" w:rsidRDefault="0081109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Bituthene, Hydroduct and Preprufe are trademarks, which may be registered in the United States and/or other countries, of GCP Applied Technologies Inc. This trademark list has been compiled using available published information as of the publication date and may not accurately reflect current trademark ownership or status. </w:t>
                    </w:r>
                  </w:p>
                  <w:p w14:paraId="6DA9118B" w14:textId="77777777" w:rsidR="00811097" w:rsidRDefault="0081109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 Copyright 2016 GCP Applied Technologies Inc. All rights reserved.  </w:t>
                    </w:r>
                  </w:p>
                  <w:p w14:paraId="0A12E155" w14:textId="77777777" w:rsidR="00811097" w:rsidRDefault="0081109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GCP Applied Technologies Inc., 62 Whittemore Avenue, Cambridge, MA 02140 USA.</w:t>
                    </w:r>
                  </w:p>
                  <w:p w14:paraId="115B39A5" w14:textId="77777777" w:rsidR="00811097" w:rsidRDefault="00811097"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In Canada, GCP Canada, Inc., 294 Clements Road, West, Ajax, Ontario, Canada L1S 3C6.</w:t>
                    </w:r>
                  </w:p>
                  <w:p w14:paraId="73BF3885" w14:textId="77777777" w:rsidR="00811097" w:rsidRDefault="00811097" w:rsidP="007B55C1">
                    <w:pPr>
                      <w:pStyle w:val="NoParagraphStyle"/>
                      <w:tabs>
                        <w:tab w:val="left" w:pos="1440"/>
                        <w:tab w:val="left" w:pos="3360"/>
                        <w:tab w:val="left" w:pos="4560"/>
                      </w:tabs>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GCP0083           xxx-xxx-xx16</w:t>
                    </w:r>
                  </w:p>
                  <w:p w14:paraId="09E82E65" w14:textId="77777777" w:rsidR="00811097" w:rsidRDefault="00811097" w:rsidP="007B55C1"/>
                </w:txbxContent>
              </v:textbox>
            </v:shape>
          </w:pict>
        </mc:Fallback>
      </mc:AlternateContent>
    </w:r>
    <w:r>
      <w:rPr>
        <w:noProof/>
      </w:rPr>
      <w:drawing>
        <wp:inline distT="0" distB="0" distL="0" distR="0" wp14:anchorId="469599A1" wp14:editId="74338C67">
          <wp:extent cx="7480935" cy="1545630"/>
          <wp:effectExtent l="0" t="0" r="1206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 Footer.jpg"/>
                  <pic:cNvPicPr/>
                </pic:nvPicPr>
                <pic:blipFill>
                  <a:blip r:embed="rId1">
                    <a:extLst>
                      <a:ext uri="{28A0092B-C50C-407E-A947-70E740481C1C}">
                        <a14:useLocalDpi xmlns:a14="http://schemas.microsoft.com/office/drawing/2010/main" val="0"/>
                      </a:ext>
                    </a:extLst>
                  </a:blip>
                  <a:stretch>
                    <a:fillRect/>
                  </a:stretch>
                </pic:blipFill>
                <pic:spPr>
                  <a:xfrm>
                    <a:off x="0" y="0"/>
                    <a:ext cx="7551515" cy="1560212"/>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9240B" w14:textId="77777777" w:rsidR="006644DD" w:rsidRDefault="006644DD" w:rsidP="00AE6E42">
      <w:r>
        <w:separator/>
      </w:r>
    </w:p>
  </w:footnote>
  <w:footnote w:type="continuationSeparator" w:id="0">
    <w:p w14:paraId="1E3D1DD1" w14:textId="77777777" w:rsidR="006644DD" w:rsidRDefault="006644DD" w:rsidP="00AE6E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5741D" w14:textId="5A280F67" w:rsidR="008742F9" w:rsidRDefault="008742F9" w:rsidP="00AE6E42">
    <w:pPr>
      <w:pStyle w:val="Header"/>
      <w:spacing w:before="24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E3FA0" w14:textId="77777777" w:rsidR="00EE680D" w:rsidRDefault="00EE680D">
    <w:pPr>
      <w:pStyle w:val="Header"/>
    </w:pPr>
    <w:r>
      <w:rPr>
        <w:noProof/>
      </w:rPr>
      <w:drawing>
        <wp:inline distT="0" distB="0" distL="0" distR="0" wp14:anchorId="2E4AFDBA" wp14:editId="0DF496F3">
          <wp:extent cx="6629400" cy="6718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NA Header.eps"/>
                  <pic:cNvPicPr/>
                </pic:nvPicPr>
                <pic:blipFill>
                  <a:blip r:embed="rId1">
                    <a:extLst>
                      <a:ext uri="{28A0092B-C50C-407E-A947-70E740481C1C}">
                        <a14:useLocalDpi xmlns:a14="http://schemas.microsoft.com/office/drawing/2010/main" val="0"/>
                      </a:ext>
                    </a:extLst>
                  </a:blip>
                  <a:stretch>
                    <a:fillRect/>
                  </a:stretch>
                </pic:blipFill>
                <pic:spPr>
                  <a:xfrm>
                    <a:off x="0" y="0"/>
                    <a:ext cx="6629400" cy="671830"/>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C55B4" w14:textId="77777777" w:rsidR="00EE680D" w:rsidRDefault="00EE680D" w:rsidP="00AE6E42">
    <w:pPr>
      <w:pStyle w:val="Header"/>
      <w:spacing w:before="24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1134"/>
        </w:tabs>
        <w:ind w:left="113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C33"/>
    <w:rsid w:val="00025052"/>
    <w:rsid w:val="000B3B0A"/>
    <w:rsid w:val="000D18E0"/>
    <w:rsid w:val="00142E0E"/>
    <w:rsid w:val="001C52B6"/>
    <w:rsid w:val="001C7065"/>
    <w:rsid w:val="003157AE"/>
    <w:rsid w:val="003821C6"/>
    <w:rsid w:val="005B7E7C"/>
    <w:rsid w:val="006644DD"/>
    <w:rsid w:val="007B55C1"/>
    <w:rsid w:val="00811097"/>
    <w:rsid w:val="008742F9"/>
    <w:rsid w:val="009138EF"/>
    <w:rsid w:val="00A660E1"/>
    <w:rsid w:val="00AE6E42"/>
    <w:rsid w:val="00B224C5"/>
    <w:rsid w:val="00B339EB"/>
    <w:rsid w:val="00C97C33"/>
    <w:rsid w:val="00D15D2B"/>
    <w:rsid w:val="00E55FD5"/>
    <w:rsid w:val="00EE4408"/>
    <w:rsid w:val="00EE680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3AD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E42"/>
    <w:pPr>
      <w:tabs>
        <w:tab w:val="center" w:pos="4680"/>
        <w:tab w:val="right" w:pos="9360"/>
      </w:tabs>
    </w:pPr>
  </w:style>
  <w:style w:type="character" w:customStyle="1" w:styleId="HeaderChar">
    <w:name w:val="Header Char"/>
    <w:basedOn w:val="DefaultParagraphFont"/>
    <w:link w:val="Header"/>
    <w:uiPriority w:val="99"/>
    <w:rsid w:val="00AE6E42"/>
  </w:style>
  <w:style w:type="paragraph" w:styleId="Footer">
    <w:name w:val="footer"/>
    <w:basedOn w:val="Normal"/>
    <w:link w:val="FooterChar"/>
    <w:uiPriority w:val="99"/>
    <w:unhideWhenUsed/>
    <w:rsid w:val="00AE6E42"/>
    <w:pPr>
      <w:tabs>
        <w:tab w:val="center" w:pos="4680"/>
        <w:tab w:val="right" w:pos="9360"/>
      </w:tabs>
    </w:pPr>
  </w:style>
  <w:style w:type="character" w:customStyle="1" w:styleId="FooterChar">
    <w:name w:val="Footer Char"/>
    <w:basedOn w:val="DefaultParagraphFont"/>
    <w:link w:val="Footer"/>
    <w:uiPriority w:val="99"/>
    <w:rsid w:val="00AE6E42"/>
  </w:style>
  <w:style w:type="paragraph" w:customStyle="1" w:styleId="NoParagraphStyle">
    <w:name w:val="[No Paragraph Style]"/>
    <w:rsid w:val="007B55C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7B55C1"/>
  </w:style>
  <w:style w:type="paragraph" w:customStyle="1" w:styleId="SCT">
    <w:name w:val="SCT"/>
    <w:basedOn w:val="Normal"/>
    <w:next w:val="PRT"/>
    <w:rsid w:val="00811097"/>
    <w:pPr>
      <w:suppressAutoHyphens/>
      <w:spacing w:before="240"/>
      <w:jc w:val="both"/>
    </w:pPr>
    <w:rPr>
      <w:rFonts w:ascii="Times New Roman" w:eastAsia="Times New Roman" w:hAnsi="Times New Roman" w:cs="Times New Roman"/>
      <w:sz w:val="22"/>
      <w:szCs w:val="20"/>
    </w:rPr>
  </w:style>
  <w:style w:type="paragraph" w:customStyle="1" w:styleId="PRT">
    <w:name w:val="PRT"/>
    <w:basedOn w:val="Normal"/>
    <w:next w:val="ART"/>
    <w:rsid w:val="00811097"/>
    <w:pPr>
      <w:keepNext/>
      <w:numPr>
        <w:numId w:val="1"/>
      </w:numPr>
      <w:suppressAutoHyphens/>
      <w:spacing w:before="480"/>
      <w:jc w:val="both"/>
      <w:outlineLvl w:val="0"/>
    </w:pPr>
    <w:rPr>
      <w:rFonts w:ascii="Times New Roman" w:eastAsia="Times New Roman" w:hAnsi="Times New Roman" w:cs="Times New Roman"/>
      <w:sz w:val="22"/>
      <w:szCs w:val="20"/>
    </w:rPr>
  </w:style>
  <w:style w:type="paragraph" w:customStyle="1" w:styleId="SUT">
    <w:name w:val="SUT"/>
    <w:basedOn w:val="Normal"/>
    <w:next w:val="PR1"/>
    <w:rsid w:val="00811097"/>
    <w:pPr>
      <w:numPr>
        <w:ilvl w:val="1"/>
        <w:numId w:val="1"/>
      </w:numPr>
      <w:suppressAutoHyphens/>
      <w:spacing w:before="240"/>
      <w:jc w:val="both"/>
      <w:outlineLvl w:val="0"/>
    </w:pPr>
    <w:rPr>
      <w:rFonts w:ascii="Times New Roman" w:eastAsia="Times New Roman" w:hAnsi="Times New Roman" w:cs="Times New Roman"/>
      <w:sz w:val="22"/>
      <w:szCs w:val="20"/>
    </w:rPr>
  </w:style>
  <w:style w:type="paragraph" w:customStyle="1" w:styleId="DST">
    <w:name w:val="DST"/>
    <w:basedOn w:val="Normal"/>
    <w:next w:val="PR1"/>
    <w:rsid w:val="00811097"/>
    <w:pPr>
      <w:numPr>
        <w:ilvl w:val="2"/>
        <w:numId w:val="1"/>
      </w:numPr>
      <w:suppressAutoHyphens/>
      <w:spacing w:before="240"/>
      <w:jc w:val="both"/>
      <w:outlineLvl w:val="0"/>
    </w:pPr>
    <w:rPr>
      <w:rFonts w:ascii="Times New Roman" w:eastAsia="Times New Roman" w:hAnsi="Times New Roman" w:cs="Times New Roman"/>
      <w:sz w:val="22"/>
      <w:szCs w:val="20"/>
    </w:rPr>
  </w:style>
  <w:style w:type="paragraph" w:customStyle="1" w:styleId="ART">
    <w:name w:val="ART"/>
    <w:basedOn w:val="Normal"/>
    <w:next w:val="PR1"/>
    <w:rsid w:val="00811097"/>
    <w:pPr>
      <w:keepNext/>
      <w:numPr>
        <w:ilvl w:val="3"/>
        <w:numId w:val="1"/>
      </w:numPr>
      <w:suppressAutoHyphens/>
      <w:spacing w:before="480"/>
      <w:jc w:val="both"/>
      <w:outlineLvl w:val="1"/>
    </w:pPr>
    <w:rPr>
      <w:rFonts w:ascii="Times New Roman" w:eastAsia="Times New Roman" w:hAnsi="Times New Roman" w:cs="Times New Roman"/>
      <w:sz w:val="22"/>
      <w:szCs w:val="20"/>
    </w:rPr>
  </w:style>
  <w:style w:type="paragraph" w:customStyle="1" w:styleId="PR1">
    <w:name w:val="PR1"/>
    <w:basedOn w:val="Normal"/>
    <w:rsid w:val="00811097"/>
    <w:pPr>
      <w:numPr>
        <w:ilvl w:val="4"/>
        <w:numId w:val="1"/>
      </w:numPr>
      <w:suppressAutoHyphens/>
      <w:spacing w:before="240"/>
      <w:jc w:val="both"/>
      <w:outlineLvl w:val="2"/>
    </w:pPr>
    <w:rPr>
      <w:rFonts w:ascii="Times New Roman" w:eastAsia="Times New Roman" w:hAnsi="Times New Roman" w:cs="Times New Roman"/>
      <w:sz w:val="22"/>
      <w:szCs w:val="20"/>
    </w:rPr>
  </w:style>
  <w:style w:type="paragraph" w:customStyle="1" w:styleId="PR2">
    <w:name w:val="PR2"/>
    <w:basedOn w:val="Normal"/>
    <w:rsid w:val="00811097"/>
    <w:pPr>
      <w:numPr>
        <w:ilvl w:val="5"/>
        <w:numId w:val="1"/>
      </w:numPr>
      <w:suppressAutoHyphens/>
      <w:jc w:val="both"/>
      <w:outlineLvl w:val="3"/>
    </w:pPr>
    <w:rPr>
      <w:rFonts w:ascii="Times New Roman" w:eastAsia="Times New Roman" w:hAnsi="Times New Roman" w:cs="Times New Roman"/>
      <w:sz w:val="22"/>
      <w:szCs w:val="20"/>
    </w:rPr>
  </w:style>
  <w:style w:type="paragraph" w:customStyle="1" w:styleId="PR3">
    <w:name w:val="PR3"/>
    <w:basedOn w:val="Normal"/>
    <w:rsid w:val="00811097"/>
    <w:pPr>
      <w:numPr>
        <w:ilvl w:val="6"/>
        <w:numId w:val="1"/>
      </w:numPr>
      <w:suppressAutoHyphens/>
      <w:jc w:val="both"/>
      <w:outlineLvl w:val="4"/>
    </w:pPr>
    <w:rPr>
      <w:rFonts w:ascii="Times New Roman" w:eastAsia="Times New Roman" w:hAnsi="Times New Roman" w:cs="Times New Roman"/>
      <w:sz w:val="22"/>
      <w:szCs w:val="20"/>
    </w:rPr>
  </w:style>
  <w:style w:type="paragraph" w:customStyle="1" w:styleId="PR4">
    <w:name w:val="PR4"/>
    <w:basedOn w:val="Normal"/>
    <w:rsid w:val="00811097"/>
    <w:pPr>
      <w:numPr>
        <w:ilvl w:val="7"/>
        <w:numId w:val="1"/>
      </w:numPr>
      <w:suppressAutoHyphens/>
      <w:jc w:val="both"/>
      <w:outlineLvl w:val="5"/>
    </w:pPr>
    <w:rPr>
      <w:rFonts w:ascii="Times New Roman" w:eastAsia="Times New Roman" w:hAnsi="Times New Roman" w:cs="Times New Roman"/>
      <w:sz w:val="22"/>
      <w:szCs w:val="20"/>
    </w:rPr>
  </w:style>
  <w:style w:type="paragraph" w:customStyle="1" w:styleId="PR5">
    <w:name w:val="PR5"/>
    <w:basedOn w:val="Normal"/>
    <w:rsid w:val="00811097"/>
    <w:pPr>
      <w:numPr>
        <w:ilvl w:val="8"/>
        <w:numId w:val="1"/>
      </w:numPr>
      <w:suppressAutoHyphens/>
      <w:jc w:val="both"/>
      <w:outlineLvl w:val="6"/>
    </w:pPr>
    <w:rPr>
      <w:rFonts w:ascii="Times New Roman" w:eastAsia="Times New Roman" w:hAnsi="Times New Roman" w:cs="Times New Roman"/>
      <w:sz w:val="22"/>
      <w:szCs w:val="20"/>
    </w:rPr>
  </w:style>
  <w:style w:type="paragraph" w:customStyle="1" w:styleId="EOS">
    <w:name w:val="EOS"/>
    <w:basedOn w:val="Normal"/>
    <w:rsid w:val="00811097"/>
    <w:pPr>
      <w:suppressAutoHyphens/>
      <w:spacing w:before="480"/>
      <w:jc w:val="both"/>
    </w:pPr>
    <w:rPr>
      <w:rFonts w:ascii="Times New Roman" w:eastAsia="Times New Roman" w:hAnsi="Times New Roman" w:cs="Times New Roman"/>
      <w:sz w:val="22"/>
      <w:szCs w:val="20"/>
    </w:rPr>
  </w:style>
  <w:style w:type="paragraph" w:customStyle="1" w:styleId="CMT">
    <w:name w:val="CMT"/>
    <w:basedOn w:val="Normal"/>
    <w:rsid w:val="00811097"/>
    <w:pPr>
      <w:suppressAutoHyphens/>
      <w:spacing w:before="240"/>
      <w:jc w:val="both"/>
    </w:pPr>
    <w:rPr>
      <w:rFonts w:ascii="Times New Roman" w:eastAsia="Times New Roman" w:hAnsi="Times New Roman" w:cs="Times New Roman"/>
      <w:vanish/>
      <w:color w:val="0000FF"/>
      <w:sz w:val="22"/>
      <w:szCs w:val="20"/>
    </w:rPr>
  </w:style>
  <w:style w:type="character" w:customStyle="1" w:styleId="NUM">
    <w:name w:val="NUM"/>
    <w:basedOn w:val="DefaultParagraphFont"/>
    <w:rsid w:val="00811097"/>
  </w:style>
  <w:style w:type="character" w:customStyle="1" w:styleId="NAM">
    <w:name w:val="NAM"/>
    <w:basedOn w:val="DefaultParagraphFont"/>
    <w:rsid w:val="00811097"/>
  </w:style>
  <w:style w:type="character" w:customStyle="1" w:styleId="SI">
    <w:name w:val="SI"/>
    <w:rsid w:val="00811097"/>
    <w:rPr>
      <w:color w:val="008080"/>
    </w:rPr>
  </w:style>
  <w:style w:type="character" w:customStyle="1" w:styleId="IP">
    <w:name w:val="IP"/>
    <w:rsid w:val="00811097"/>
    <w:rPr>
      <w:color w:val="FF0000"/>
    </w:rPr>
  </w:style>
  <w:style w:type="character" w:customStyle="1" w:styleId="SAhyperlink">
    <w:name w:val="SAhyperlink"/>
    <w:uiPriority w:val="1"/>
    <w:qFormat/>
    <w:rsid w:val="00811097"/>
    <w:rPr>
      <w:color w:val="E36C0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specagent.com/LookUp/?uid=123456895192&amp;mf=&amp;src=wd" TargetMode="External"/><Relationship Id="rId12" Type="http://schemas.openxmlformats.org/officeDocument/2006/relationships/hyperlink" Target="http://www.specagent.com/LookUp/?uid=123456895192&amp;mf=&amp;src=wd"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pecagent.com/LookUp/?ulid=1069&amp;mf=04&amp;mf=95&amp;src=wd&amp;mf=&amp;src=wd" TargetMode="External"/><Relationship Id="rId9" Type="http://schemas.openxmlformats.org/officeDocument/2006/relationships/hyperlink" Target="http://www.specagent.com/LookUp/?uid=123456895192&amp;mf=&amp;src=wd" TargetMode="External"/><Relationship Id="rId10" Type="http://schemas.openxmlformats.org/officeDocument/2006/relationships/hyperlink" Target="http://www.specagent.com/LookUp/?uid=123456895192&amp;mf=&amp;src=w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dbarber/Library/Group%20Containers/UBF8T346G9.Office/User%20Content.localized/Templates.localized/Guide%20Spec%20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A72A8BB-62B3-A54B-A225-D86D91F6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Spec NA.dotx</Template>
  <TotalTime>8</TotalTime>
  <Pages>8</Pages>
  <Words>4251</Words>
  <Characters>24233</Characters>
  <Application>Microsoft Macintosh Word</Application>
  <DocSecurity>0</DocSecurity>
  <Lines>201</Lines>
  <Paragraphs>56</Paragraphs>
  <ScaleCrop>false</ScaleCrop>
  <HeadingPairs>
    <vt:vector size="4" baseType="variant">
      <vt:variant>
        <vt:lpstr>Title</vt:lpstr>
      </vt:variant>
      <vt:variant>
        <vt:i4>1</vt:i4>
      </vt:variant>
      <vt:variant>
        <vt:lpstr>Headings</vt:lpstr>
      </vt:variant>
      <vt:variant>
        <vt:i4>92</vt:i4>
      </vt:variant>
    </vt:vector>
  </HeadingPairs>
  <TitlesOfParts>
    <vt:vector size="93" baseType="lpstr">
      <vt:lpstr/>
      <vt:lpstr>GENERAL</vt:lpstr>
      <vt:lpstr>    RELATED DOCUMENTS</vt:lpstr>
      <vt:lpstr>        Drawings and general provisions of the Contract, including General and Supplemen</vt:lpstr>
      <vt:lpstr>        </vt:lpstr>
      <vt:lpstr>    SUMMARY</vt:lpstr>
      <vt:lpstr>        Section includes sprayed fire-resistive materials (SFRM).</vt:lpstr>
      <vt:lpstr>        Related Requirements:</vt:lpstr>
      <vt:lpstr>    PREINSTALLATION MEETINGS</vt:lpstr>
      <vt:lpstr>        Preinstallation Conference:  Conduct conference at [Project site] &lt;Insert locati</vt:lpstr>
      <vt:lpstr>    ACTION SUBMITTALS</vt:lpstr>
      <vt:lpstr>        Product Data:  For each type of product.</vt:lpstr>
      <vt:lpstr>        LEED Submittals:</vt:lpstr>
      <vt:lpstr>        Shop Drawings:  Framing plans, schedules, or both, indicating the following:</vt:lpstr>
      <vt:lpstr>        Samples:  For each exposed product and for each color and texture specified, 4 i</vt:lpstr>
      <vt:lpstr>        </vt:lpstr>
      <vt:lpstr>    INFORMATIONAL SUBMITTALS</vt:lpstr>
      <vt:lpstr>        Qualification Data:  For Installer and testing agency.</vt:lpstr>
      <vt:lpstr>        Product Certificates:  For each type of fireproofing.</vt:lpstr>
      <vt:lpstr>        Evaluation Reports:  For fireproofing, from ICC-ES.</vt:lpstr>
      <vt:lpstr>        Preconstruction Test Reports:  For fireproofing.</vt:lpstr>
      <vt:lpstr>        Field quality-control reports.</vt:lpstr>
      <vt:lpstr>        </vt:lpstr>
      <vt:lpstr>    QUALITY ASSURANCE</vt:lpstr>
      <vt:lpstr>        Installer Qualifications:  A firm or individual certified, licensed, or otherwis</vt:lpstr>
      <vt:lpstr>        Mockups:  Build mockups [to verify selections made under Sample submittals and t</vt:lpstr>
      <vt:lpstr>    FIELD CONDITIONS</vt:lpstr>
      <vt:lpstr>        Environmental Limitations:  Do not apply fireproofing when ambient or substrate </vt:lpstr>
      <vt:lpstr>        Ventilation:  Ventilate building spaces during and after application of fireproo</vt:lpstr>
      <vt:lpstr>        </vt:lpstr>
      <vt:lpstr>PRODUCTS</vt:lpstr>
      <vt:lpstr>    MATERIALS, GENERAL</vt:lpstr>
      <vt:lpstr>        Assemblies:  Provide fireproofing, including auxiliary materials, according to r</vt:lpstr>
      <vt:lpstr>        Source Limitations:  Obtain fireproofing from single source.</vt:lpstr>
      <vt:lpstr>        Fire-Resistance Design:  Indicated on Drawings, tested according to ASTM E 119 o</vt:lpstr>
      <vt:lpstr>        VOC Content:  Products shall comply with VOC content limits of authorities havin</vt:lpstr>
      <vt:lpstr>        Low-Emitting Materials:  Fireproofing used within the weatherproofing system sha</vt:lpstr>
      <vt:lpstr>        Asbestos:  Provide products containing no detectable asbestos.</vt:lpstr>
      <vt:lpstr>        </vt:lpstr>
      <vt:lpstr>    SPRAYED FIRE-RESISTIVE MATERIALS</vt:lpstr>
      <vt:lpstr>        Standard Durability SFRM [Interior Locations, Concealed Conditions]:  Manufactur</vt:lpstr>
      <vt:lpstr>        Intermediate \Durability SFRM [Interior Locations, Exposed to View Only or for B</vt:lpstr>
      <vt:lpstr>        Medium Durability SFRM [Interior Locations, Exposed Conditions to Abrasion or Bu</vt:lpstr>
      <vt:lpstr>        High Durability SFRM [Interior or Exterior Locations, Exposed Conditions Subject</vt:lpstr>
      <vt:lpstr>    AUXILIARY MATERIALS</vt:lpstr>
      <vt:lpstr>        General:  Provide auxiliary materials that are compatible with fireproofing and </vt:lpstr>
      <vt:lpstr>        Substrate Primers:  Primers approved by fireproofing manufacturer and complying </vt:lpstr>
      <vt:lpstr>        Bonding Agent:  Product approved by fireproofing manufacturer and complying with</vt:lpstr>
      <vt:lpstr>        Metal Lath:  Expanded metal lath fabricated from material of weight, configurati</vt:lpstr>
      <vt:lpstr>        Reinforcing Fabric:  Glass- or carbon-fiber fabric of type, weight, and form req</vt:lpstr>
      <vt:lpstr>        Reinforcing Mesh:  Metallic mesh reinforcement of type, weight, and form require</vt:lpstr>
      <vt:lpstr>        </vt:lpstr>
      <vt:lpstr>EXECUTION</vt:lpstr>
      <vt:lpstr>    EXAMINATION</vt:lpstr>
      <vt:lpstr>        Examine substrates, areas, and conditions, with Installer present, for complianc</vt:lpstr>
      <vt:lpstr>        Verify that concrete work on steel deck has been completed before beginning fire</vt:lpstr>
      <vt:lpstr>        Verify that roof construction, installation of roof-top HVAC equipment, and othe</vt:lpstr>
      <vt:lpstr>        Conduct tests according to fireproofing manufacturer's written recommendations t</vt:lpstr>
      <vt:lpstr>        Prepare written report, endorsed by Installer, listing conditions detrimental to</vt:lpstr>
      <vt:lpstr>        Proceed with installation only after unsatisfactory conditions have been correct</vt:lpstr>
      <vt:lpstr>        </vt:lpstr>
      <vt:lpstr>    PREPARATION</vt:lpstr>
      <vt:lpstr>        Cover other work subject to damage from fallout or overspray of fireproofing mat</vt:lpstr>
      <vt:lpstr>        Clean substrates of substances that could impair bond of fireproofing.</vt:lpstr>
      <vt:lpstr>        Prime substrates where included in fire-resistance design and where recommended </vt:lpstr>
      <vt:lpstr>        For applications visible on completion of Project, repair substrates to remove s</vt:lpstr>
      <vt:lpstr>        </vt:lpstr>
      <vt:lpstr>    APPLICATION</vt:lpstr>
      <vt:lpstr>        Construct fireproofing assemblies that are identical to fire-resistance design i</vt:lpstr>
      <vt:lpstr>        Comply with fireproofing manufacturer's written instructions for mixing material</vt:lpstr>
      <vt:lpstr>        Coordinate application of fireproofing with other construction to minimize need </vt:lpstr>
      <vt:lpstr>        Metal Decks:</vt:lpstr>
      <vt:lpstr>        Install auxiliary materials as required, as detailed, and according to fire-resi</vt:lpstr>
      <vt:lpstr>        Spray apply fireproofing to maximum extent possible.  Following the spraying ope</vt:lpstr>
      <vt:lpstr>        Extend fireproofing in full thickness over entire area of each substrate to be p</vt:lpstr>
      <vt:lpstr>        Install body of fireproofing in a single course unless otherwise recommended in </vt:lpstr>
      <vt:lpstr>        For applications over encapsulant materials, including lockdown (post-removal) e</vt:lpstr>
      <vt:lpstr>        Where sealers are used, apply products that are tinted to differentiate them fro</vt:lpstr>
      <vt:lpstr>        Provide a uniform finish complying with description indicated for each type of f</vt:lpstr>
      <vt:lpstr>        Cure fireproofing according to fireproofing manufacturer's written recommendatio</vt:lpstr>
      <vt:lpstr>        Do not install enclosing or concealing construction until after fireproofing has</vt:lpstr>
      <vt:lpstr>        Finishes:  Where indicated, apply fireproofing to produce the following finishes</vt:lpstr>
      <vt:lpstr>    FIELD QUALITY CONTROL</vt:lpstr>
      <vt:lpstr>        Special Inspections:  [Owner will engage] [Engage] a qualified special inspector</vt:lpstr>
      <vt:lpstr>        Perform the tests and inspections of completed Work in successive stages.  Do no</vt:lpstr>
      <vt:lpstr>        Fireproofing will be considered defective if it does not pass tests and inspecti</vt:lpstr>
      <vt:lpstr>        Prepare test and inspection reports.</vt:lpstr>
      <vt:lpstr>    CLEANING, PROTECTING, AND REPAIRING</vt:lpstr>
      <vt:lpstr>        Cleaning:  Immediately after completing spraying operations in each containable </vt:lpstr>
      <vt:lpstr>        Protect fireproofing, according to advice of manufacturer and Installer, from da</vt:lpstr>
      <vt:lpstr>        As installation of other construction proceeds, inspect fireproofing and repair </vt:lpstr>
      <vt:lpstr>        Repair fireproofing damaged by other work before concealing it with other constr</vt:lpstr>
      <vt:lpstr>        Repair fireproofing by reapplying it using same method as original installation </vt:lpstr>
    </vt:vector>
  </TitlesOfParts>
  <LinksUpToDate>false</LinksUpToDate>
  <CharactersWithSpaces>28428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Cristian Butcovich</cp:lastModifiedBy>
  <cp:revision>3</cp:revision>
  <cp:lastPrinted>2016-11-08T20:11:00Z</cp:lastPrinted>
  <dcterms:created xsi:type="dcterms:W3CDTF">2016-11-22T15:07:00Z</dcterms:created>
  <dcterms:modified xsi:type="dcterms:W3CDTF">2016-11-22T15:14:00Z</dcterms:modified>
</cp:coreProperties>
</file>